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62" w:rsidRPr="0012731C" w:rsidRDefault="00F71862" w:rsidP="00F718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31C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F71862" w:rsidRPr="0012731C" w:rsidRDefault="00F71862" w:rsidP="00F718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31C">
        <w:rPr>
          <w:rFonts w:ascii="Times New Roman" w:hAnsi="Times New Roman" w:cs="Times New Roman"/>
          <w:b/>
          <w:bCs/>
          <w:sz w:val="24"/>
          <w:szCs w:val="24"/>
        </w:rPr>
        <w:t>ПОБЕДИНСКОГО СЕЛЬСКОГО ПОСЕЛЕНИЯ</w:t>
      </w:r>
    </w:p>
    <w:p w:rsidR="00F71862" w:rsidRPr="0012731C" w:rsidRDefault="00F71862" w:rsidP="00F71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731C">
        <w:rPr>
          <w:rFonts w:ascii="Times New Roman" w:hAnsi="Times New Roman" w:cs="Times New Roman"/>
          <w:sz w:val="24"/>
          <w:szCs w:val="24"/>
        </w:rPr>
        <w:t>БЫКОВСКОГО МУНИЦИПАЛЬНОГО РАЙОНА ВОЛГОГРАДСКОЙ ОБЛАСТИ</w:t>
      </w:r>
    </w:p>
    <w:p w:rsidR="00F71862" w:rsidRPr="0012731C" w:rsidRDefault="00F71862" w:rsidP="00F71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73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1862" w:rsidRPr="0012731C" w:rsidRDefault="00F71862" w:rsidP="00F718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862" w:rsidRPr="0012731C" w:rsidRDefault="00F71862" w:rsidP="00F718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2731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2731C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F71862" w:rsidRPr="0012731C" w:rsidRDefault="00F71862" w:rsidP="00F718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731C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731C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731C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2731C">
        <w:rPr>
          <w:rFonts w:ascii="Times New Roman" w:hAnsi="Times New Roman" w:cs="Times New Roman"/>
          <w:b/>
          <w:bCs/>
          <w:sz w:val="24"/>
          <w:szCs w:val="24"/>
        </w:rPr>
        <w:t xml:space="preserve">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F71862" w:rsidRPr="0012731C" w:rsidRDefault="00F71862" w:rsidP="00F7186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862" w:rsidRDefault="00F71862" w:rsidP="00F71862">
      <w:pPr>
        <w:pStyle w:val="20"/>
        <w:shd w:val="clear" w:color="auto" w:fill="auto"/>
        <w:tabs>
          <w:tab w:val="left" w:pos="924"/>
        </w:tabs>
        <w:spacing w:after="0" w:line="240" w:lineRule="auto"/>
        <w:ind w:left="20" w:right="20"/>
        <w:jc w:val="both"/>
        <w:rPr>
          <w:rFonts w:cs="Courier New"/>
          <w:sz w:val="24"/>
          <w:szCs w:val="24"/>
        </w:rPr>
      </w:pPr>
    </w:p>
    <w:p w:rsidR="00F71862" w:rsidRDefault="00F71862" w:rsidP="00F71862">
      <w:pPr>
        <w:ind w:left="-284" w:firstLine="284"/>
        <w:contextualSpacing/>
        <w:jc w:val="both"/>
      </w:pPr>
      <w:r>
        <w:rPr>
          <w:b/>
        </w:rPr>
        <w:t xml:space="preserve">  </w:t>
      </w:r>
      <w:r w:rsidRPr="00217954">
        <w:t xml:space="preserve">Об  утверждении  </w:t>
      </w:r>
      <w:r>
        <w:t xml:space="preserve">муниципальной программы </w:t>
      </w:r>
    </w:p>
    <w:p w:rsidR="00F71862" w:rsidRPr="00217954" w:rsidRDefault="00F71862" w:rsidP="00F71862">
      <w:pPr>
        <w:ind w:left="-284" w:firstLine="284"/>
        <w:contextualSpacing/>
        <w:jc w:val="both"/>
      </w:pPr>
      <w:r>
        <w:t xml:space="preserve">  «Дети и молодежь - наше будущее»</w:t>
      </w:r>
      <w:r>
        <w:t xml:space="preserve"> на 2019-2023 годы.</w:t>
      </w:r>
      <w:bookmarkStart w:id="0" w:name="_GoBack"/>
      <w:bookmarkEnd w:id="0"/>
      <w:r>
        <w:t xml:space="preserve">  </w:t>
      </w:r>
      <w:r w:rsidRPr="00217954">
        <w:t xml:space="preserve"> </w:t>
      </w:r>
    </w:p>
    <w:p w:rsidR="00F71862" w:rsidRDefault="00F71862" w:rsidP="00F71862">
      <w:pPr>
        <w:ind w:left="-284" w:firstLine="284"/>
        <w:contextualSpacing/>
        <w:jc w:val="both"/>
        <w:rPr>
          <w:b/>
        </w:rPr>
      </w:pPr>
    </w:p>
    <w:p w:rsidR="00F71862" w:rsidRDefault="00F71862" w:rsidP="00F71862">
      <w:pPr>
        <w:ind w:left="-284" w:firstLine="284"/>
        <w:contextualSpacing/>
        <w:jc w:val="both"/>
        <w:rPr>
          <w:b/>
        </w:rPr>
      </w:pPr>
    </w:p>
    <w:p w:rsidR="00F71862" w:rsidRDefault="00F71862" w:rsidP="00F71862">
      <w:pPr>
        <w:ind w:left="-284" w:firstLine="284"/>
        <w:contextualSpacing/>
        <w:jc w:val="both"/>
        <w:rPr>
          <w:color w:val="000000"/>
        </w:rPr>
      </w:pPr>
      <w:r>
        <w:rPr>
          <w:b/>
        </w:rPr>
        <w:t xml:space="preserve">       </w:t>
      </w:r>
      <w:r w:rsidRPr="00533E8B">
        <w:t>В  соответствии</w:t>
      </w:r>
      <w:r w:rsidRPr="00533E8B">
        <w:rPr>
          <w:color w:val="000000"/>
        </w:rPr>
        <w:t xml:space="preserve"> </w:t>
      </w:r>
      <w:r w:rsidRPr="004F2309">
        <w:rPr>
          <w:color w:val="000000"/>
        </w:rPr>
        <w:t>Федеральным законом от 06.10.2003 № 131-ФЗ</w:t>
      </w:r>
      <w:r>
        <w:rPr>
          <w:color w:val="000000"/>
        </w:rPr>
        <w:t xml:space="preserve"> </w:t>
      </w:r>
      <w:r w:rsidRPr="004F2309">
        <w:rPr>
          <w:color w:val="000000"/>
        </w:rPr>
        <w:t xml:space="preserve"> «Об общих принципах организации местного самоуправления в Российской Федерации»,</w:t>
      </w:r>
      <w:r w:rsidRPr="004174A3">
        <w:rPr>
          <w:color w:val="000000"/>
        </w:rPr>
        <w:t> </w:t>
      </w:r>
      <w:r>
        <w:rPr>
          <w:color w:val="000000"/>
        </w:rPr>
        <w:t xml:space="preserve">  Уставом  Побединского  сельского  поселения, в целях развития молодежной политики на территории Побединского сельского поселения,</w:t>
      </w:r>
    </w:p>
    <w:p w:rsidR="00F71862" w:rsidRDefault="00F71862" w:rsidP="00F71862">
      <w:pPr>
        <w:ind w:left="-284" w:firstLine="284"/>
        <w:contextualSpacing/>
        <w:jc w:val="both"/>
        <w:rPr>
          <w:b/>
        </w:rPr>
      </w:pPr>
    </w:p>
    <w:p w:rsidR="00F71862" w:rsidRPr="00533E8B" w:rsidRDefault="00F71862" w:rsidP="00F71862">
      <w:pPr>
        <w:ind w:left="-284" w:firstLine="284"/>
        <w:contextualSpacing/>
        <w:jc w:val="both"/>
      </w:pPr>
      <w:r w:rsidRPr="00533E8B">
        <w:t>ПОСТАНОВЛЯЮ:</w:t>
      </w:r>
    </w:p>
    <w:p w:rsidR="00F71862" w:rsidRPr="00533E8B" w:rsidRDefault="00F71862" w:rsidP="00F71862">
      <w:pPr>
        <w:ind w:left="-284" w:firstLine="284"/>
        <w:contextualSpacing/>
        <w:jc w:val="both"/>
      </w:pPr>
    </w:p>
    <w:p w:rsidR="00F71862" w:rsidRPr="00533E8B" w:rsidRDefault="00F71862" w:rsidP="00F71862">
      <w:pPr>
        <w:ind w:left="-284" w:firstLine="284"/>
        <w:contextualSpacing/>
        <w:jc w:val="both"/>
      </w:pPr>
      <w:r w:rsidRPr="00533E8B">
        <w:t xml:space="preserve">1.  </w:t>
      </w:r>
      <w:r>
        <w:t>Утвердить муниципальную программу « Дети и молодежь – наше будущее».</w:t>
      </w:r>
    </w:p>
    <w:p w:rsidR="00F71862" w:rsidRDefault="00F71862" w:rsidP="00F71862">
      <w:pPr>
        <w:ind w:left="-284" w:firstLine="284"/>
        <w:contextualSpacing/>
        <w:jc w:val="both"/>
      </w:pPr>
    </w:p>
    <w:p w:rsidR="00F71862" w:rsidRDefault="00F71862" w:rsidP="00F71862">
      <w:pPr>
        <w:ind w:left="-284" w:firstLine="284"/>
        <w:contextualSpacing/>
        <w:jc w:val="both"/>
      </w:pPr>
      <w:r>
        <w:t>2. Данное постановление подлежит обнародованию.</w:t>
      </w:r>
    </w:p>
    <w:p w:rsidR="00F71862" w:rsidRPr="00533E8B" w:rsidRDefault="00F71862" w:rsidP="00F71862">
      <w:pPr>
        <w:ind w:left="-284" w:firstLine="284"/>
        <w:contextualSpacing/>
        <w:jc w:val="both"/>
      </w:pPr>
    </w:p>
    <w:p w:rsidR="00F71862" w:rsidRPr="00533E8B" w:rsidRDefault="00F71862" w:rsidP="00F71862">
      <w:pPr>
        <w:ind w:left="-284" w:firstLine="284"/>
        <w:contextualSpacing/>
        <w:jc w:val="both"/>
      </w:pPr>
      <w:r>
        <w:t>3</w:t>
      </w:r>
      <w:r w:rsidRPr="00533E8B">
        <w:t xml:space="preserve">.  </w:t>
      </w:r>
      <w:proofErr w:type="gramStart"/>
      <w:r w:rsidRPr="00533E8B">
        <w:t>Контроль  за</w:t>
      </w:r>
      <w:proofErr w:type="gramEnd"/>
      <w:r w:rsidRPr="00533E8B">
        <w:t xml:space="preserve">  исполнением  настоящего  постановления  возлагаю  на себя.</w:t>
      </w:r>
    </w:p>
    <w:p w:rsidR="00F71862" w:rsidRPr="00533E8B" w:rsidRDefault="00F71862" w:rsidP="00F71862">
      <w:pPr>
        <w:ind w:left="-284" w:firstLine="284"/>
        <w:contextualSpacing/>
        <w:jc w:val="both"/>
      </w:pPr>
    </w:p>
    <w:p w:rsidR="00F71862" w:rsidRDefault="00F71862" w:rsidP="00F71862">
      <w:pPr>
        <w:ind w:left="-284" w:firstLine="284"/>
        <w:contextualSpacing/>
        <w:jc w:val="both"/>
      </w:pPr>
    </w:p>
    <w:p w:rsidR="00F71862" w:rsidRDefault="00F71862" w:rsidP="00F71862">
      <w:pPr>
        <w:ind w:left="-284" w:firstLine="284"/>
        <w:contextualSpacing/>
        <w:jc w:val="both"/>
      </w:pPr>
    </w:p>
    <w:p w:rsidR="00F71862" w:rsidRPr="00533E8B" w:rsidRDefault="00F71862" w:rsidP="00F71862">
      <w:pPr>
        <w:ind w:left="-284" w:firstLine="284"/>
        <w:contextualSpacing/>
        <w:jc w:val="both"/>
      </w:pPr>
    </w:p>
    <w:p w:rsidR="00F71862" w:rsidRPr="00533E8B" w:rsidRDefault="00F71862" w:rsidP="00F71862">
      <w:pPr>
        <w:ind w:left="-284" w:firstLine="284"/>
        <w:contextualSpacing/>
        <w:jc w:val="both"/>
      </w:pPr>
    </w:p>
    <w:p w:rsidR="00F71862" w:rsidRPr="00217954" w:rsidRDefault="00F71862" w:rsidP="00F71862">
      <w:pPr>
        <w:ind w:left="-284" w:firstLine="284"/>
        <w:contextualSpacing/>
        <w:jc w:val="both"/>
        <w:rPr>
          <w:b/>
        </w:rPr>
      </w:pPr>
      <w:r w:rsidRPr="00217954">
        <w:rPr>
          <w:b/>
        </w:rPr>
        <w:t>Глава  Побединского  сельского  поселения                                             С.В.Князев</w:t>
      </w:r>
    </w:p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Default="00F71862" w:rsidP="00F71862"/>
    <w:p w:rsidR="00F71862" w:rsidRPr="005D0B52" w:rsidRDefault="00F71862" w:rsidP="00F71862">
      <w:pPr>
        <w:jc w:val="right"/>
      </w:pPr>
      <w:proofErr w:type="gramStart"/>
      <w:r w:rsidRPr="005D0B52">
        <w:lastRenderedPageBreak/>
        <w:t>Утверждена</w:t>
      </w:r>
      <w:proofErr w:type="gramEnd"/>
      <w:r w:rsidRPr="005D0B52">
        <w:t> </w:t>
      </w:r>
      <w:r w:rsidRPr="005D0B52">
        <w:br/>
        <w:t>постановлением главы </w:t>
      </w:r>
      <w:r w:rsidRPr="005D0B52">
        <w:br/>
        <w:t>Побединского сельского поселения</w:t>
      </w:r>
    </w:p>
    <w:p w:rsidR="00F71862" w:rsidRPr="005D0B52" w:rsidRDefault="00F71862" w:rsidP="00F71862">
      <w:pPr>
        <w:jc w:val="right"/>
      </w:pPr>
      <w:r w:rsidRPr="005D0B52">
        <w:t xml:space="preserve">№ </w:t>
      </w:r>
      <w:r>
        <w:t>7</w:t>
      </w:r>
      <w:r w:rsidRPr="005D0B52">
        <w:t xml:space="preserve"> от </w:t>
      </w:r>
      <w:r>
        <w:t>1</w:t>
      </w:r>
      <w:r>
        <w:t>4</w:t>
      </w:r>
      <w:r w:rsidRPr="005D0B52">
        <w:t>.</w:t>
      </w:r>
      <w:r>
        <w:t>0</w:t>
      </w:r>
      <w:r>
        <w:t>1</w:t>
      </w:r>
      <w:r w:rsidRPr="005D0B52">
        <w:t>.201</w:t>
      </w:r>
      <w:r>
        <w:t>9</w:t>
      </w:r>
      <w:r>
        <w:t xml:space="preserve"> </w:t>
      </w:r>
      <w:r w:rsidRPr="005D0B52">
        <w:t>г</w:t>
      </w:r>
    </w:p>
    <w:p w:rsidR="00F71862" w:rsidRDefault="00F71862" w:rsidP="00F71862">
      <w:pPr>
        <w:outlineLvl w:val="0"/>
        <w:rPr>
          <w:b/>
          <w:bCs/>
          <w:caps/>
          <w:kern w:val="36"/>
        </w:rPr>
      </w:pPr>
    </w:p>
    <w:p w:rsidR="00F71862" w:rsidRDefault="00F71862" w:rsidP="00F71862">
      <w:pPr>
        <w:jc w:val="center"/>
        <w:outlineLvl w:val="0"/>
        <w:rPr>
          <w:b/>
          <w:bCs/>
          <w:caps/>
          <w:kern w:val="36"/>
        </w:rPr>
      </w:pPr>
    </w:p>
    <w:p w:rsidR="00F71862" w:rsidRDefault="00F71862" w:rsidP="00F71862">
      <w:pPr>
        <w:jc w:val="center"/>
        <w:outlineLvl w:val="0"/>
        <w:rPr>
          <w:b/>
          <w:bCs/>
          <w:caps/>
          <w:kern w:val="36"/>
        </w:rPr>
      </w:pPr>
      <w:r w:rsidRPr="00AE4980">
        <w:rPr>
          <w:b/>
          <w:bCs/>
          <w:caps/>
          <w:kern w:val="36"/>
        </w:rPr>
        <w:t>МУНИЦИПАЛЬНАЯ  ПРОГРАММА «ДЕТИ И МОЛОДЕЖЬ – НАШЕ БУДУЩЕЕ»</w:t>
      </w:r>
    </w:p>
    <w:p w:rsidR="00F71862" w:rsidRPr="00AE4980" w:rsidRDefault="00F71862" w:rsidP="00F71862">
      <w:pPr>
        <w:jc w:val="center"/>
        <w:outlineLvl w:val="0"/>
        <w:rPr>
          <w:b/>
          <w:bCs/>
          <w:caps/>
          <w:kern w:val="36"/>
        </w:rPr>
      </w:pPr>
    </w:p>
    <w:p w:rsidR="00F71862" w:rsidRPr="005D0B52" w:rsidRDefault="00F71862" w:rsidP="00F71862">
      <w:pPr>
        <w:jc w:val="center"/>
        <w:rPr>
          <w:color w:val="333333"/>
        </w:rPr>
      </w:pPr>
      <w:r w:rsidRPr="005D0B52">
        <w:rPr>
          <w:b/>
          <w:bCs/>
          <w:color w:val="333333"/>
        </w:rPr>
        <w:t>Паспорт программы</w:t>
      </w:r>
      <w:r w:rsidRPr="005D0B52">
        <w:rPr>
          <w:color w:val="333333"/>
        </w:rPr>
        <w:t> </w:t>
      </w:r>
    </w:p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74"/>
        <w:gridCol w:w="6059"/>
      </w:tblGrid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rPr>
                <w:b/>
                <w:bCs/>
              </w:rPr>
              <w:t>Наименование программы</w:t>
            </w:r>
          </w:p>
        </w:tc>
        <w:tc>
          <w:tcPr>
            <w:tcW w:w="6165" w:type="dxa"/>
          </w:tcPr>
          <w:p w:rsidR="00F71862" w:rsidRPr="005D0B52" w:rsidRDefault="00F71862" w:rsidP="00ED522C">
            <w:r w:rsidRPr="005D0B52">
              <w:rPr>
                <w:b/>
                <w:bCs/>
              </w:rPr>
              <w:t>муниципальная программа «Дети и молодежь – наше будущее»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>Заказчик программы</w:t>
            </w:r>
          </w:p>
        </w:tc>
        <w:tc>
          <w:tcPr>
            <w:tcW w:w="6165" w:type="dxa"/>
          </w:tcPr>
          <w:p w:rsidR="00F71862" w:rsidRPr="005D0B52" w:rsidRDefault="00F71862" w:rsidP="00ED522C">
            <w:r w:rsidRPr="005D0B52">
              <w:t>Администрация Побединского сельского поселения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>Разработчик программы</w:t>
            </w:r>
          </w:p>
        </w:tc>
        <w:tc>
          <w:tcPr>
            <w:tcW w:w="6165" w:type="dxa"/>
          </w:tcPr>
          <w:p w:rsidR="00F71862" w:rsidRPr="005D0B52" w:rsidRDefault="00F71862" w:rsidP="00ED522C">
            <w:r w:rsidRPr="005D0B52">
              <w:t>Администрация Побединского сельского поселения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>Основание для разработки программы</w:t>
            </w:r>
          </w:p>
        </w:tc>
        <w:tc>
          <w:tcPr>
            <w:tcW w:w="6165" w:type="dxa"/>
          </w:tcPr>
          <w:p w:rsidR="00F71862" w:rsidRPr="005D0B52" w:rsidRDefault="00F71862" w:rsidP="00ED522C">
            <w:r w:rsidRPr="005D0B52">
              <w:t xml:space="preserve">Федеральный закон от 06.10.2003 г. № 131-ФЗ «Об общих принципах организации местного самоуправления в Российской Федерации», Устав Побединского сельского поселения. Постановление Главы Побединского сельского поселения  № </w:t>
            </w:r>
            <w:r>
              <w:t>63</w:t>
            </w:r>
            <w:r w:rsidRPr="005D0B52">
              <w:t xml:space="preserve">   от </w:t>
            </w:r>
            <w:r>
              <w:t>24</w:t>
            </w:r>
            <w:r w:rsidRPr="005D0B52">
              <w:t>.0</w:t>
            </w:r>
            <w:r>
              <w:t>5</w:t>
            </w:r>
            <w:r w:rsidRPr="005D0B52">
              <w:t>.201</w:t>
            </w:r>
            <w:r>
              <w:t xml:space="preserve">6 </w:t>
            </w:r>
            <w:r w:rsidRPr="005D0B52">
              <w:t>г</w:t>
            </w:r>
            <w:r>
              <w:t>.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>Основная цель программы</w:t>
            </w:r>
          </w:p>
        </w:tc>
        <w:tc>
          <w:tcPr>
            <w:tcW w:w="6165" w:type="dxa"/>
          </w:tcPr>
          <w:p w:rsidR="00F71862" w:rsidRPr="005D0B52" w:rsidRDefault="00F71862" w:rsidP="00ED522C">
            <w:r w:rsidRPr="005D0B52">
              <w:t> Создание условий для организованного досуга  детей и молодежи,  сохранение здоровья и повышение физического и нравственного потенциала, утверждение принципов здорового образа жизни в обществе и снижение криминогенной напряжённости в молодёжной среде.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>Основные задачи программы</w:t>
            </w:r>
          </w:p>
        </w:tc>
        <w:tc>
          <w:tcPr>
            <w:tcW w:w="6165" w:type="dxa"/>
          </w:tcPr>
          <w:p w:rsidR="00F71862" w:rsidRPr="005D0B52" w:rsidRDefault="00F71862" w:rsidP="00ED522C">
            <w:r w:rsidRPr="005D0B52">
              <w:t>Вовлечение молодёжи в активную социально значимую общественную деятельность;  </w:t>
            </w:r>
            <w:r w:rsidRPr="005D0B52">
              <w:br/>
              <w:t>разностороннее развитие творческих способностей, поддержка талантливой и одаренной молодежи;</w:t>
            </w:r>
            <w:r w:rsidRPr="005D0B52">
              <w:rPr>
                <w:b/>
                <w:bCs/>
              </w:rPr>
              <w:t> </w:t>
            </w:r>
            <w:r w:rsidRPr="005D0B52">
              <w:br/>
              <w:t xml:space="preserve">формирование стойкого негативного отношения к употреблению наркотиков,  спиртных напитков и </w:t>
            </w:r>
            <w:proofErr w:type="spellStart"/>
            <w:r w:rsidRPr="005D0B52">
              <w:t>табакокурению</w:t>
            </w:r>
            <w:proofErr w:type="spellEnd"/>
            <w:r w:rsidRPr="005D0B52">
              <w:t>;                                                            </w:t>
            </w:r>
            <w:r w:rsidRPr="005D0B52">
              <w:br/>
              <w:t>-</w:t>
            </w:r>
            <w:r>
              <w:t xml:space="preserve"> </w:t>
            </w:r>
            <w:r w:rsidRPr="005D0B52">
              <w:t>воспитание гражданско-патриотической,   </w:t>
            </w:r>
            <w:r w:rsidRPr="005D0B52">
              <w:br/>
              <w:t>активной жизненной позиции, духовной нравственности, чувства долга и ответственности.       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>Сроки реализации программы</w:t>
            </w:r>
          </w:p>
        </w:tc>
        <w:tc>
          <w:tcPr>
            <w:tcW w:w="6165" w:type="dxa"/>
          </w:tcPr>
          <w:p w:rsidR="00F71862" w:rsidRPr="005D0B52" w:rsidRDefault="00F71862" w:rsidP="00F71862">
            <w:r w:rsidRPr="005D0B52">
              <w:t>Период реализации программы 201</w:t>
            </w:r>
            <w:r>
              <w:t>9</w:t>
            </w:r>
            <w:r w:rsidRPr="005D0B52">
              <w:t>-20</w:t>
            </w:r>
            <w:r>
              <w:t>21</w:t>
            </w:r>
            <w:r w:rsidRPr="005D0B52">
              <w:t xml:space="preserve"> год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>Исполнители программы</w:t>
            </w:r>
          </w:p>
        </w:tc>
        <w:tc>
          <w:tcPr>
            <w:tcW w:w="6165" w:type="dxa"/>
          </w:tcPr>
          <w:p w:rsidR="00F71862" w:rsidRPr="005D0B52" w:rsidRDefault="00F71862" w:rsidP="00ED522C">
            <w:r w:rsidRPr="005D0B52">
              <w:t>Администрация Побединского сельского поселения, МКУК Побединского СДК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>Объем и источники финансирования</w:t>
            </w:r>
          </w:p>
        </w:tc>
        <w:tc>
          <w:tcPr>
            <w:tcW w:w="6165" w:type="dxa"/>
          </w:tcPr>
          <w:p w:rsidR="00F71862" w:rsidRPr="005D0B52" w:rsidRDefault="00F71862" w:rsidP="00ED522C">
            <w:r w:rsidRPr="005D0B52">
              <w:t>Объем финансирования программы на </w:t>
            </w:r>
            <w:r w:rsidRPr="005D0B52">
              <w:br/>
              <w:t>201</w:t>
            </w:r>
            <w:r>
              <w:t>9</w:t>
            </w:r>
            <w:r w:rsidRPr="005D0B52">
              <w:t xml:space="preserve"> год  </w:t>
            </w:r>
            <w:r>
              <w:rPr>
                <w:b/>
                <w:bCs/>
              </w:rPr>
              <w:t>10</w:t>
            </w:r>
            <w:r w:rsidRPr="005D0B52">
              <w:rPr>
                <w:b/>
                <w:bCs/>
              </w:rPr>
              <w:t>,0</w:t>
            </w:r>
            <w:r w:rsidRPr="005D0B52">
              <w:t> тыс. руб. </w:t>
            </w:r>
            <w:r w:rsidRPr="005D0B52">
              <w:br/>
              <w:t>из них: </w:t>
            </w:r>
            <w:r w:rsidRPr="005D0B52">
              <w:br/>
              <w:t>средства местного бюджета  </w:t>
            </w:r>
            <w:r w:rsidRPr="005D0B52">
              <w:br/>
              <w:t>всего </w:t>
            </w:r>
            <w:r w:rsidRPr="005D0B52">
              <w:rPr>
                <w:b/>
                <w:bCs/>
              </w:rPr>
              <w:t>–</w:t>
            </w:r>
            <w:r w:rsidRPr="005D0B52">
              <w:t> </w:t>
            </w:r>
            <w:r>
              <w:t>1</w:t>
            </w:r>
            <w:r w:rsidRPr="005D0B52">
              <w:t>0,0 тыс. руб. </w:t>
            </w:r>
            <w:r w:rsidRPr="005D0B52">
              <w:br/>
              <w:t>иные источники </w:t>
            </w:r>
            <w:r w:rsidRPr="005D0B52">
              <w:br/>
              <w:t>всего </w:t>
            </w:r>
            <w:r w:rsidRPr="005D0B52">
              <w:rPr>
                <w:b/>
                <w:bCs/>
              </w:rPr>
              <w:t>–</w:t>
            </w:r>
            <w:r w:rsidRPr="005D0B52">
              <w:t>0,0 тыс. руб.</w:t>
            </w:r>
          </w:p>
          <w:p w:rsidR="00F71862" w:rsidRPr="005D0B52" w:rsidRDefault="00F71862" w:rsidP="00ED522C">
            <w:r w:rsidRPr="005D0B52">
              <w:t>20</w:t>
            </w:r>
            <w:r>
              <w:t>20</w:t>
            </w:r>
            <w:r w:rsidRPr="005D0B52">
              <w:t xml:space="preserve"> год  - </w:t>
            </w:r>
            <w:r>
              <w:t>10</w:t>
            </w:r>
            <w:r w:rsidRPr="005D0B52">
              <w:t>,0 тыс. руб</w:t>
            </w:r>
            <w:r>
              <w:t>.</w:t>
            </w:r>
          </w:p>
          <w:p w:rsidR="00F71862" w:rsidRPr="005D0B52" w:rsidRDefault="00F71862" w:rsidP="00F71862">
            <w:r w:rsidRPr="005D0B52">
              <w:t>20</w:t>
            </w:r>
            <w:r>
              <w:t>21</w:t>
            </w:r>
            <w:r w:rsidRPr="005D0B52">
              <w:t xml:space="preserve"> год – </w:t>
            </w:r>
            <w:r>
              <w:t>1</w:t>
            </w:r>
            <w:r>
              <w:t>0</w:t>
            </w:r>
            <w:r w:rsidRPr="005D0B52">
              <w:t>,0 тыс. руб</w:t>
            </w:r>
            <w:r>
              <w:t>.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>Ожидаемые конечные результаты от реализации программы</w:t>
            </w:r>
          </w:p>
        </w:tc>
        <w:tc>
          <w:tcPr>
            <w:tcW w:w="6165" w:type="dxa"/>
          </w:tcPr>
          <w:p w:rsidR="00F71862" w:rsidRPr="005D0B52" w:rsidRDefault="00F71862" w:rsidP="00ED522C">
            <w:r w:rsidRPr="005D0B52">
              <w:t>Снижение количества правонарушений среди несовершеннолетних; </w:t>
            </w:r>
            <w:r w:rsidRPr="005D0B52">
              <w:br/>
              <w:t>повышение социальной активности и развитие       </w:t>
            </w:r>
            <w:r w:rsidRPr="005D0B52">
              <w:br/>
              <w:t>потенциала молодежи в различных сферах            </w:t>
            </w:r>
            <w:r w:rsidRPr="005D0B52">
              <w:br/>
              <w:t>общественной жизни; </w:t>
            </w:r>
            <w:r w:rsidRPr="005D0B52">
              <w:br/>
              <w:t>повышение мотивации подрастающего поколения к здоровому образу жизни.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825" w:type="dxa"/>
          </w:tcPr>
          <w:p w:rsidR="00F71862" w:rsidRPr="005D0B52" w:rsidRDefault="00F71862" w:rsidP="00ED522C">
            <w:r w:rsidRPr="005D0B52">
              <w:t xml:space="preserve">Система организации </w:t>
            </w:r>
            <w:proofErr w:type="gramStart"/>
            <w:r w:rsidRPr="005D0B52">
              <w:t>контроля за</w:t>
            </w:r>
            <w:proofErr w:type="gramEnd"/>
            <w:r w:rsidRPr="005D0B52">
              <w:t xml:space="preserve"> реализацией программы</w:t>
            </w:r>
          </w:p>
        </w:tc>
        <w:tc>
          <w:tcPr>
            <w:tcW w:w="6165" w:type="dxa"/>
          </w:tcPr>
          <w:p w:rsidR="00F71862" w:rsidRPr="005D0B52" w:rsidRDefault="00F71862" w:rsidP="00ED522C">
            <w:proofErr w:type="gramStart"/>
            <w:r w:rsidRPr="005D0B52">
              <w:t>Контроль за</w:t>
            </w:r>
            <w:proofErr w:type="gramEnd"/>
            <w:r w:rsidRPr="005D0B52">
              <w:t xml:space="preserve"> системой организации исполнения программы возлагается на  Администрацию поселения, контроль за исполнение программы возлагается на </w:t>
            </w:r>
            <w:r>
              <w:t>Князева С.В.</w:t>
            </w:r>
          </w:p>
        </w:tc>
      </w:tr>
    </w:tbl>
    <w:p w:rsidR="00F71862" w:rsidRDefault="00F71862" w:rsidP="00F71862">
      <w:pPr>
        <w:jc w:val="center"/>
        <w:rPr>
          <w:b/>
          <w:bCs/>
          <w:color w:val="333333"/>
        </w:rPr>
      </w:pPr>
      <w:r w:rsidRPr="005D0B52">
        <w:rPr>
          <w:b/>
          <w:bCs/>
          <w:color w:val="333333"/>
        </w:rPr>
        <w:br/>
        <w:t>1.Введение</w:t>
      </w:r>
    </w:p>
    <w:p w:rsidR="00F71862" w:rsidRPr="005D0B52" w:rsidRDefault="00F71862" w:rsidP="00F71862">
      <w:pPr>
        <w:jc w:val="center"/>
        <w:rPr>
          <w:color w:val="333333"/>
        </w:rPr>
      </w:pPr>
    </w:p>
    <w:p w:rsidR="00F71862" w:rsidRPr="005D0B52" w:rsidRDefault="00F71862" w:rsidP="00F71862">
      <w:pPr>
        <w:jc w:val="both"/>
        <w:rPr>
          <w:color w:val="333333"/>
        </w:rPr>
      </w:pPr>
      <w:r w:rsidRPr="005D0B52">
        <w:rPr>
          <w:color w:val="333333"/>
        </w:rPr>
        <w:t xml:space="preserve">муниципальная программа «Дети и молодежь – наше будущее» (далее - программа) предусматривает повышение уровня гражданского и патриотического воспитания молодого поколения, улучшение здоровья детей и молодежи </w:t>
      </w:r>
      <w:r>
        <w:t>Побединского</w:t>
      </w:r>
      <w:r w:rsidRPr="005D0B52">
        <w:rPr>
          <w:color w:val="333333"/>
        </w:rPr>
        <w:t xml:space="preserve"> сельского поселения, уровня правонарушений, снижение темпов распространения наркомании и алкоголизма в молодежной среде. Основные программные мероприятия направлены на создание благоприятных условий для полноценного развития и самореализации подрастающего поколения, организации досуга детей и молодежи по месту жительства.</w:t>
      </w:r>
    </w:p>
    <w:p w:rsidR="00F71862" w:rsidRDefault="00F71862" w:rsidP="00F71862">
      <w:pPr>
        <w:jc w:val="center"/>
        <w:rPr>
          <w:b/>
          <w:bCs/>
          <w:color w:val="333333"/>
        </w:rPr>
      </w:pPr>
      <w:r w:rsidRPr="005D0B52">
        <w:rPr>
          <w:color w:val="333333"/>
        </w:rPr>
        <w:br/>
      </w:r>
      <w:r w:rsidRPr="005D0B52">
        <w:rPr>
          <w:b/>
          <w:bCs/>
          <w:color w:val="333333"/>
        </w:rPr>
        <w:t>2. Обоснования разработки программы</w:t>
      </w:r>
    </w:p>
    <w:p w:rsidR="00F71862" w:rsidRPr="005D0B52" w:rsidRDefault="00F71862" w:rsidP="00F71862">
      <w:pPr>
        <w:jc w:val="center"/>
        <w:rPr>
          <w:color w:val="333333"/>
        </w:rPr>
      </w:pPr>
    </w:p>
    <w:p w:rsidR="00F71862" w:rsidRPr="005D0B52" w:rsidRDefault="00F71862" w:rsidP="00F71862">
      <w:pPr>
        <w:jc w:val="both"/>
        <w:rPr>
          <w:color w:val="333333"/>
        </w:rPr>
      </w:pPr>
      <w:r w:rsidRPr="005D0B52">
        <w:rPr>
          <w:color w:val="333333"/>
        </w:rPr>
        <w:t xml:space="preserve">Муниципальная программа «Дети и молодежь – наше будущее» определяет последовательные действия в реализации основных направлений молодежной политики,  что позволит достигнуть более устойчивых общественно значимых результатов и оказать социальные услуги разным категориям молодежи.  Реализация программы будет способствовать созданию и укреплению инфраструктуры культуры и спорта </w:t>
      </w:r>
      <w:r>
        <w:t>Побединского</w:t>
      </w:r>
      <w:r w:rsidRPr="005D0B52">
        <w:rPr>
          <w:color w:val="333333"/>
        </w:rPr>
        <w:t xml:space="preserve"> сельского поселения</w:t>
      </w:r>
    </w:p>
    <w:p w:rsidR="00F71862" w:rsidRDefault="00F71862" w:rsidP="00F71862">
      <w:pPr>
        <w:jc w:val="center"/>
        <w:rPr>
          <w:b/>
          <w:bCs/>
          <w:color w:val="333333"/>
        </w:rPr>
      </w:pPr>
      <w:r w:rsidRPr="005D0B52">
        <w:rPr>
          <w:color w:val="333333"/>
        </w:rPr>
        <w:br/>
      </w:r>
      <w:r w:rsidRPr="005D0B52">
        <w:rPr>
          <w:b/>
          <w:bCs/>
          <w:color w:val="333333"/>
        </w:rPr>
        <w:t>3. Характеристика проблемы (задачи), решение которой осуществляется путем реализации программы, включая анализ возможных причин ее возникновения, целесообразность и необходимость решения программным методом.</w:t>
      </w:r>
    </w:p>
    <w:p w:rsidR="00F71862" w:rsidRPr="005D0B52" w:rsidRDefault="00F71862" w:rsidP="00F71862">
      <w:pPr>
        <w:jc w:val="center"/>
        <w:rPr>
          <w:color w:val="333333"/>
        </w:rPr>
      </w:pPr>
    </w:p>
    <w:p w:rsidR="00F71862" w:rsidRPr="005D0B52" w:rsidRDefault="00F71862" w:rsidP="00F71862">
      <w:pPr>
        <w:jc w:val="both"/>
        <w:rPr>
          <w:color w:val="333333"/>
        </w:rPr>
      </w:pPr>
      <w:proofErr w:type="gramStart"/>
      <w:r w:rsidRPr="005D0B52">
        <w:rPr>
          <w:color w:val="333333"/>
        </w:rPr>
        <w:t xml:space="preserve">Ключевой проблемой, влияющей на эффективность реализации молодёжной политики в </w:t>
      </w:r>
      <w:r>
        <w:t>Побединском</w:t>
      </w:r>
      <w:r w:rsidRPr="005D0B52">
        <w:rPr>
          <w:color w:val="333333"/>
        </w:rPr>
        <w:t xml:space="preserve"> сельском поселении является</w:t>
      </w:r>
      <w:proofErr w:type="gramEnd"/>
      <w:r w:rsidRPr="005D0B52">
        <w:rPr>
          <w:color w:val="333333"/>
        </w:rPr>
        <w:t xml:space="preserve"> отсутствие сети учреждений и объединений дополнительного образования детей, способных в полной мере содействовать развитию физической культуры и спорта, активного творческого досуга, оздоровлению и занятости подрастающего поколения. Занятия и мероприятия, организованные на базе общеобразовательных учреждений, не удовлетворяют растущие потребности населения в организации культурного досуга. </w:t>
      </w:r>
      <w:r w:rsidRPr="005D0B52">
        <w:rPr>
          <w:color w:val="333333"/>
        </w:rPr>
        <w:br/>
        <w:t>Мероприятия данной программы нацелены на</w:t>
      </w:r>
      <w:r w:rsidRPr="005D0B52">
        <w:rPr>
          <w:b/>
          <w:bCs/>
          <w:color w:val="333333"/>
        </w:rPr>
        <w:t>  </w:t>
      </w:r>
      <w:r w:rsidRPr="005D0B52">
        <w:rPr>
          <w:color w:val="333333"/>
        </w:rPr>
        <w:t xml:space="preserve">создание условий для организованного досуга детей и молодёжи по месту жительства, что будет способствовать развитию в молодёжной среде общечеловеческих ценностей в области  культуры, творчества, трудового воспитания, а также  профилактике безнадзорности, правонарушений, повышения негативного отношения к употреблению спиртных напитков, наркотиков и </w:t>
      </w:r>
      <w:proofErr w:type="spellStart"/>
      <w:r w:rsidRPr="005D0B52">
        <w:rPr>
          <w:color w:val="333333"/>
        </w:rPr>
        <w:t>табакокурению</w:t>
      </w:r>
      <w:proofErr w:type="spellEnd"/>
      <w:r w:rsidRPr="005D0B52">
        <w:rPr>
          <w:color w:val="333333"/>
        </w:rPr>
        <w:t>.</w:t>
      </w:r>
    </w:p>
    <w:p w:rsidR="00F71862" w:rsidRDefault="00F71862" w:rsidP="00F71862">
      <w:pPr>
        <w:jc w:val="center"/>
        <w:rPr>
          <w:b/>
          <w:bCs/>
          <w:color w:val="333333"/>
        </w:rPr>
      </w:pPr>
      <w:r w:rsidRPr="005D0B52">
        <w:rPr>
          <w:color w:val="333333"/>
        </w:rPr>
        <w:br/>
      </w:r>
      <w:r w:rsidRPr="005D0B52">
        <w:rPr>
          <w:b/>
          <w:bCs/>
          <w:color w:val="333333"/>
        </w:rPr>
        <w:t>4. Цели и задачи программы</w:t>
      </w:r>
    </w:p>
    <w:p w:rsidR="00F71862" w:rsidRPr="005D0B52" w:rsidRDefault="00F71862" w:rsidP="00F71862">
      <w:pPr>
        <w:jc w:val="center"/>
        <w:rPr>
          <w:color w:val="333333"/>
        </w:rPr>
      </w:pPr>
    </w:p>
    <w:p w:rsidR="00F71862" w:rsidRPr="005D0B52" w:rsidRDefault="00F71862" w:rsidP="00F71862">
      <w:pPr>
        <w:jc w:val="both"/>
        <w:rPr>
          <w:color w:val="333333"/>
        </w:rPr>
      </w:pPr>
      <w:r w:rsidRPr="005D0B52">
        <w:rPr>
          <w:color w:val="333333"/>
        </w:rPr>
        <w:t xml:space="preserve">Целью программы является  создание условий для организованного досуга  детей и молодежи, самореализации молодежи и ее интеграция в социально-экономическое развитие </w:t>
      </w:r>
      <w:r>
        <w:t>Побединского</w:t>
      </w:r>
      <w:r w:rsidRPr="005D0B52">
        <w:rPr>
          <w:color w:val="333333"/>
        </w:rPr>
        <w:t xml:space="preserve"> сельского поселения, сохранение здоровья и повышение физического и нравственного потенциала, утверждение принципов здорового образа жизни в обществе и снижение криминогенной напряжённости в молодёжной среде. </w:t>
      </w:r>
      <w:r w:rsidRPr="005D0B52">
        <w:rPr>
          <w:color w:val="333333"/>
        </w:rPr>
        <w:br/>
        <w:t>Для достижения данной цели требуется решение следующих задач: </w:t>
      </w:r>
      <w:r w:rsidRPr="005D0B52">
        <w:rPr>
          <w:color w:val="333333"/>
        </w:rPr>
        <w:br/>
        <w:t>вовлечение молодёжи в активную социально значимую общественную деятельность;  </w:t>
      </w:r>
      <w:r w:rsidRPr="005D0B52">
        <w:rPr>
          <w:color w:val="333333"/>
        </w:rPr>
        <w:br/>
        <w:t>разностороннее развитие творческих способностей, поддержка талантливой и одаренной молодежи;</w:t>
      </w:r>
      <w:r w:rsidRPr="005D0B52">
        <w:rPr>
          <w:b/>
          <w:bCs/>
          <w:color w:val="333333"/>
        </w:rPr>
        <w:t> </w:t>
      </w:r>
      <w:r w:rsidRPr="005D0B52">
        <w:rPr>
          <w:color w:val="333333"/>
        </w:rPr>
        <w:br/>
        <w:t xml:space="preserve">формирование стойкого негативного отношения к употреблению наркотиков,  спиртных напитков и </w:t>
      </w:r>
      <w:proofErr w:type="spellStart"/>
      <w:r w:rsidRPr="005D0B52">
        <w:rPr>
          <w:color w:val="333333"/>
        </w:rPr>
        <w:t>табак</w:t>
      </w:r>
      <w:r>
        <w:rPr>
          <w:color w:val="333333"/>
        </w:rPr>
        <w:t>о</w:t>
      </w:r>
      <w:r w:rsidRPr="005D0B52">
        <w:rPr>
          <w:color w:val="333333"/>
        </w:rPr>
        <w:t>курению</w:t>
      </w:r>
      <w:proofErr w:type="spellEnd"/>
      <w:r w:rsidRPr="005D0B52">
        <w:rPr>
          <w:color w:val="333333"/>
        </w:rPr>
        <w:t>;                                                                              </w:t>
      </w:r>
      <w:r w:rsidRPr="005D0B52">
        <w:rPr>
          <w:color w:val="333333"/>
        </w:rPr>
        <w:br/>
        <w:t>воспитание гражданско-патриотической, активной жизненной позиции, духовной нравственности, чувства долга и ответственности.      </w:t>
      </w:r>
    </w:p>
    <w:p w:rsidR="00F71862" w:rsidRPr="005D0B52" w:rsidRDefault="00F71862" w:rsidP="00F71862">
      <w:pPr>
        <w:rPr>
          <w:color w:val="333333"/>
        </w:rPr>
      </w:pPr>
    </w:p>
    <w:p w:rsidR="00F71862" w:rsidRPr="005D0B52" w:rsidRDefault="00F71862" w:rsidP="00F71862">
      <w:pPr>
        <w:jc w:val="center"/>
        <w:rPr>
          <w:b/>
          <w:bCs/>
          <w:color w:val="333333"/>
        </w:rPr>
      </w:pPr>
      <w:r w:rsidRPr="005D0B52">
        <w:rPr>
          <w:color w:val="333333"/>
        </w:rPr>
        <w:br/>
      </w:r>
      <w:r w:rsidRPr="005D0B52">
        <w:rPr>
          <w:b/>
          <w:bCs/>
          <w:color w:val="333333"/>
        </w:rPr>
        <w:t xml:space="preserve">5. Планируемые показатели эффективности реализации программы, в том числе показатели, предусмотренные Указом Президента Российской Федерации от 28.04.2008 № 607 «Об оценке </w:t>
      </w:r>
      <w:proofErr w:type="gramStart"/>
      <w:r w:rsidRPr="005D0B52">
        <w:rPr>
          <w:b/>
          <w:bCs/>
          <w:color w:val="333333"/>
        </w:rPr>
        <w:t>эффективности деятельности органов местного самоуправления городских округов</w:t>
      </w:r>
      <w:proofErr w:type="gramEnd"/>
      <w:r w:rsidRPr="005D0B52">
        <w:rPr>
          <w:b/>
          <w:bCs/>
          <w:color w:val="333333"/>
        </w:rPr>
        <w:t xml:space="preserve"> и муниципальных районов»</w:t>
      </w:r>
    </w:p>
    <w:p w:rsidR="00F71862" w:rsidRPr="005D0B52" w:rsidRDefault="00F71862" w:rsidP="00F71862">
      <w:pPr>
        <w:rPr>
          <w:color w:val="333333"/>
        </w:rPr>
      </w:pPr>
    </w:p>
    <w:p w:rsidR="00F71862" w:rsidRPr="005D0B52" w:rsidRDefault="00F71862" w:rsidP="00F71862">
      <w:pPr>
        <w:rPr>
          <w:color w:val="333333"/>
        </w:rPr>
      </w:pPr>
    </w:p>
    <w:p w:rsidR="00F71862" w:rsidRPr="005D0B52" w:rsidRDefault="00F71862" w:rsidP="00F71862">
      <w:pPr>
        <w:jc w:val="center"/>
        <w:rPr>
          <w:b/>
          <w:bCs/>
          <w:color w:val="333333"/>
        </w:rPr>
      </w:pPr>
      <w:r w:rsidRPr="005D0B52">
        <w:rPr>
          <w:b/>
          <w:bCs/>
          <w:color w:val="333333"/>
        </w:rPr>
        <w:t>Планируемые показатели </w:t>
      </w:r>
      <w:r w:rsidRPr="005D0B52">
        <w:rPr>
          <w:b/>
          <w:bCs/>
          <w:color w:val="333333"/>
        </w:rPr>
        <w:br/>
        <w:t>эффективности реализации программы </w:t>
      </w:r>
      <w:r w:rsidRPr="005D0B52">
        <w:rPr>
          <w:b/>
          <w:bCs/>
          <w:color w:val="333333"/>
        </w:rPr>
        <w:br/>
        <w:t>«Дети и молодежь – наше будущее»</w:t>
      </w:r>
    </w:p>
    <w:p w:rsidR="00F71862" w:rsidRPr="005D0B52" w:rsidRDefault="00F71862" w:rsidP="00F71862">
      <w:pPr>
        <w:jc w:val="center"/>
        <w:rPr>
          <w:b/>
          <w:bCs/>
          <w:color w:val="333333"/>
        </w:rPr>
      </w:pPr>
    </w:p>
    <w:p w:rsidR="00F71862" w:rsidRPr="005D0B52" w:rsidRDefault="00F71862" w:rsidP="00F71862">
      <w:pPr>
        <w:jc w:val="center"/>
        <w:rPr>
          <w:color w:val="333333"/>
        </w:rPr>
      </w:pPr>
    </w:p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769"/>
        <w:gridCol w:w="2013"/>
        <w:gridCol w:w="1884"/>
        <w:gridCol w:w="1867"/>
      </w:tblGrid>
      <w:tr w:rsidR="00F71862" w:rsidRPr="005D0B52" w:rsidTr="00ED522C">
        <w:trPr>
          <w:tblCellSpacing w:w="22" w:type="dxa"/>
          <w:jc w:val="center"/>
        </w:trPr>
        <w:tc>
          <w:tcPr>
            <w:tcW w:w="3703" w:type="dxa"/>
          </w:tcPr>
          <w:p w:rsidR="00F71862" w:rsidRPr="005D0B52" w:rsidRDefault="00F71862" w:rsidP="00ED522C">
            <w:pPr>
              <w:jc w:val="center"/>
            </w:pPr>
            <w:r w:rsidRPr="005D0B52">
              <w:rPr>
                <w:b/>
                <w:bCs/>
              </w:rPr>
              <w:t>Наименование показателей эффективности реализации программы</w:t>
            </w:r>
          </w:p>
        </w:tc>
        <w:tc>
          <w:tcPr>
            <w:tcW w:w="1969" w:type="dxa"/>
          </w:tcPr>
          <w:p w:rsidR="00F71862" w:rsidRPr="005D0B52" w:rsidRDefault="00F71862" w:rsidP="00ED522C">
            <w:pPr>
              <w:jc w:val="center"/>
            </w:pPr>
            <w:r w:rsidRPr="005D0B52">
              <w:rPr>
                <w:b/>
                <w:bCs/>
              </w:rPr>
              <w:t>Единица измерения</w:t>
            </w:r>
          </w:p>
        </w:tc>
        <w:tc>
          <w:tcPr>
            <w:tcW w:w="1840" w:type="dxa"/>
          </w:tcPr>
          <w:p w:rsidR="00F71862" w:rsidRPr="005D0B52" w:rsidRDefault="00F71862" w:rsidP="00ED522C">
            <w:pPr>
              <w:jc w:val="center"/>
            </w:pPr>
            <w:r w:rsidRPr="005D0B52">
              <w:rPr>
                <w:b/>
                <w:bCs/>
              </w:rPr>
              <w:t>Базовое значение показателя</w:t>
            </w:r>
          </w:p>
        </w:tc>
        <w:tc>
          <w:tcPr>
            <w:tcW w:w="1801" w:type="dxa"/>
          </w:tcPr>
          <w:p w:rsidR="00F71862" w:rsidRPr="005D0B52" w:rsidRDefault="00F71862" w:rsidP="00ED522C">
            <w:pPr>
              <w:jc w:val="center"/>
            </w:pPr>
            <w:r w:rsidRPr="005D0B52">
              <w:rPr>
                <w:b/>
                <w:bCs/>
              </w:rPr>
              <w:t>Планируемое значение показателя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703" w:type="dxa"/>
          </w:tcPr>
          <w:p w:rsidR="00F71862" w:rsidRPr="005D0B52" w:rsidRDefault="00F71862" w:rsidP="00ED522C">
            <w:r w:rsidRPr="005D0B52">
              <w:t>Увеличение занятости детей и  мо</w:t>
            </w:r>
            <w:r>
              <w:t xml:space="preserve">лодежи физкультурой, спортом, </w:t>
            </w:r>
            <w:r w:rsidRPr="005D0B52">
              <w:t>танцами, посещаемость секций, кружков и студий.</w:t>
            </w:r>
          </w:p>
        </w:tc>
        <w:tc>
          <w:tcPr>
            <w:tcW w:w="1969" w:type="dxa"/>
            <w:vAlign w:val="center"/>
          </w:tcPr>
          <w:p w:rsidR="00F71862" w:rsidRPr="005D0B52" w:rsidRDefault="00F71862" w:rsidP="00ED522C">
            <w:pPr>
              <w:jc w:val="center"/>
            </w:pPr>
            <w:r w:rsidRPr="005D0B52">
              <w:t>%</w:t>
            </w:r>
          </w:p>
        </w:tc>
        <w:tc>
          <w:tcPr>
            <w:tcW w:w="1840" w:type="dxa"/>
            <w:vAlign w:val="center"/>
          </w:tcPr>
          <w:p w:rsidR="00F71862" w:rsidRPr="005D0B52" w:rsidRDefault="00F71862" w:rsidP="00ED522C">
            <w:pPr>
              <w:jc w:val="center"/>
            </w:pPr>
            <w:r w:rsidRPr="005D0B52">
              <w:t>20</w:t>
            </w:r>
          </w:p>
        </w:tc>
        <w:tc>
          <w:tcPr>
            <w:tcW w:w="1801" w:type="dxa"/>
            <w:vAlign w:val="center"/>
          </w:tcPr>
          <w:p w:rsidR="00F71862" w:rsidRPr="005D0B52" w:rsidRDefault="00F71862" w:rsidP="00ED522C">
            <w:pPr>
              <w:jc w:val="center"/>
            </w:pPr>
            <w:r w:rsidRPr="005D0B52">
              <w:t>2</w:t>
            </w:r>
            <w:r>
              <w:t>5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703" w:type="dxa"/>
          </w:tcPr>
          <w:p w:rsidR="00F71862" w:rsidRPr="005D0B52" w:rsidRDefault="00F71862" w:rsidP="00ED522C">
            <w:r w:rsidRPr="005D0B52">
              <w:t>Увеличение количества участников детско-юношеских и молодежных праздников;</w:t>
            </w:r>
          </w:p>
        </w:tc>
        <w:tc>
          <w:tcPr>
            <w:tcW w:w="1969" w:type="dxa"/>
            <w:vAlign w:val="center"/>
          </w:tcPr>
          <w:p w:rsidR="00F71862" w:rsidRPr="005D0B52" w:rsidRDefault="00F71862" w:rsidP="00ED522C">
            <w:pPr>
              <w:jc w:val="center"/>
            </w:pPr>
            <w:r w:rsidRPr="005D0B52">
              <w:t>%</w:t>
            </w:r>
          </w:p>
        </w:tc>
        <w:tc>
          <w:tcPr>
            <w:tcW w:w="1840" w:type="dxa"/>
            <w:vAlign w:val="center"/>
          </w:tcPr>
          <w:p w:rsidR="00F71862" w:rsidRPr="005D0B52" w:rsidRDefault="00F71862" w:rsidP="00ED522C">
            <w:pPr>
              <w:jc w:val="center"/>
            </w:pPr>
            <w:r>
              <w:t>60</w:t>
            </w:r>
          </w:p>
        </w:tc>
        <w:tc>
          <w:tcPr>
            <w:tcW w:w="1801" w:type="dxa"/>
            <w:vAlign w:val="center"/>
          </w:tcPr>
          <w:p w:rsidR="00F71862" w:rsidRPr="005D0B52" w:rsidRDefault="00F71862" w:rsidP="00ED522C">
            <w:pPr>
              <w:jc w:val="center"/>
            </w:pPr>
            <w:r w:rsidRPr="005D0B52">
              <w:t>6</w:t>
            </w:r>
            <w:r>
              <w:t>5</w:t>
            </w:r>
          </w:p>
        </w:tc>
      </w:tr>
      <w:tr w:rsidR="00F71862" w:rsidRPr="005D0B52" w:rsidTr="00ED522C">
        <w:trPr>
          <w:tblCellSpacing w:w="22" w:type="dxa"/>
          <w:jc w:val="center"/>
        </w:trPr>
        <w:tc>
          <w:tcPr>
            <w:tcW w:w="3703" w:type="dxa"/>
          </w:tcPr>
          <w:p w:rsidR="00F71862" w:rsidRPr="005D0B52" w:rsidRDefault="00F71862" w:rsidP="00ED522C">
            <w:r w:rsidRPr="005D0B52">
              <w:t>Увеличение количества детей и молодежи, принявших участие в районных, областных мероприятиях;</w:t>
            </w:r>
          </w:p>
        </w:tc>
        <w:tc>
          <w:tcPr>
            <w:tcW w:w="1969" w:type="dxa"/>
            <w:vAlign w:val="center"/>
          </w:tcPr>
          <w:p w:rsidR="00F71862" w:rsidRPr="005D0B52" w:rsidRDefault="00F71862" w:rsidP="00ED522C">
            <w:pPr>
              <w:jc w:val="center"/>
            </w:pPr>
            <w:r w:rsidRPr="005D0B52">
              <w:t>%</w:t>
            </w:r>
          </w:p>
        </w:tc>
        <w:tc>
          <w:tcPr>
            <w:tcW w:w="1840" w:type="dxa"/>
            <w:vAlign w:val="center"/>
          </w:tcPr>
          <w:p w:rsidR="00F71862" w:rsidRPr="005D0B52" w:rsidRDefault="00F71862" w:rsidP="00ED522C">
            <w:pPr>
              <w:jc w:val="center"/>
            </w:pPr>
            <w:r w:rsidRPr="005D0B52">
              <w:t>6</w:t>
            </w:r>
          </w:p>
        </w:tc>
        <w:tc>
          <w:tcPr>
            <w:tcW w:w="1801" w:type="dxa"/>
            <w:vAlign w:val="center"/>
          </w:tcPr>
          <w:p w:rsidR="00F71862" w:rsidRPr="005D0B52" w:rsidRDefault="00F71862" w:rsidP="00ED522C">
            <w:pPr>
              <w:jc w:val="center"/>
            </w:pPr>
            <w:r w:rsidRPr="005D0B52">
              <w:t>8</w:t>
            </w:r>
          </w:p>
        </w:tc>
      </w:tr>
    </w:tbl>
    <w:p w:rsidR="00F71862" w:rsidRDefault="00F71862" w:rsidP="00F71862">
      <w:pPr>
        <w:jc w:val="center"/>
        <w:rPr>
          <w:b/>
          <w:bCs/>
          <w:color w:val="333333"/>
        </w:rPr>
      </w:pPr>
      <w:r w:rsidRPr="005D0B52">
        <w:rPr>
          <w:color w:val="333333"/>
        </w:rPr>
        <w:br/>
      </w:r>
      <w:r w:rsidRPr="005D0B52">
        <w:rPr>
          <w:b/>
          <w:bCs/>
          <w:color w:val="333333"/>
        </w:rPr>
        <w:t>6. Ожидаемые социально-экономические результаты от реализации программы</w:t>
      </w:r>
    </w:p>
    <w:p w:rsidR="00F71862" w:rsidRPr="005D0B52" w:rsidRDefault="00F71862" w:rsidP="00F71862">
      <w:pPr>
        <w:jc w:val="center"/>
        <w:rPr>
          <w:color w:val="333333"/>
        </w:rPr>
      </w:pPr>
    </w:p>
    <w:p w:rsidR="00F71862" w:rsidRPr="005D0B52" w:rsidRDefault="00F71862" w:rsidP="00F71862">
      <w:pPr>
        <w:jc w:val="both"/>
        <w:rPr>
          <w:color w:val="333333"/>
        </w:rPr>
      </w:pPr>
      <w:proofErr w:type="gramStart"/>
      <w:r w:rsidRPr="005D0B52">
        <w:rPr>
          <w:color w:val="333333"/>
        </w:rPr>
        <w:t>За период реализации программы «Дети и молодежь – наше будущее»  планируется осуществить: </w:t>
      </w:r>
      <w:r w:rsidRPr="005D0B52">
        <w:rPr>
          <w:color w:val="333333"/>
        </w:rPr>
        <w:br/>
        <w:t>- увеличить занятость детей и  молодежи физкультурой, спортом, танцами, посещением секций, кружков и студий; </w:t>
      </w:r>
      <w:r w:rsidRPr="005D0B52">
        <w:rPr>
          <w:color w:val="333333"/>
        </w:rPr>
        <w:br/>
        <w:t>- увеличить численность участников детских и молодежных праздников; </w:t>
      </w:r>
      <w:r w:rsidRPr="005D0B52">
        <w:rPr>
          <w:color w:val="333333"/>
        </w:rPr>
        <w:br/>
        <w:t xml:space="preserve">- создание </w:t>
      </w:r>
      <w:proofErr w:type="spellStart"/>
      <w:r w:rsidRPr="005D0B52">
        <w:rPr>
          <w:color w:val="333333"/>
        </w:rPr>
        <w:t>общепоселенческих</w:t>
      </w:r>
      <w:proofErr w:type="spellEnd"/>
      <w:r w:rsidRPr="005D0B52">
        <w:rPr>
          <w:color w:val="333333"/>
        </w:rPr>
        <w:t xml:space="preserve"> молодежных традиций, праздников; </w:t>
      </w:r>
      <w:r w:rsidRPr="005D0B52">
        <w:rPr>
          <w:color w:val="333333"/>
        </w:rPr>
        <w:br/>
        <w:t>- увеличение числа участников конкурсов и фестивалей; </w:t>
      </w:r>
      <w:r w:rsidRPr="005D0B52">
        <w:rPr>
          <w:color w:val="333333"/>
        </w:rPr>
        <w:br/>
        <w:t>- увеличение количества участников экскурсий по памятным местам </w:t>
      </w:r>
      <w:r w:rsidRPr="005D0B52">
        <w:rPr>
          <w:color w:val="333333"/>
        </w:rPr>
        <w:br/>
        <w:t>- сокращение в молодежной среде вредных привычек (курение, распитие    спиртных напитков);</w:t>
      </w:r>
      <w:proofErr w:type="gramEnd"/>
      <w:r w:rsidRPr="005D0B52">
        <w:rPr>
          <w:color w:val="333333"/>
        </w:rPr>
        <w:t> </w:t>
      </w:r>
      <w:r w:rsidRPr="005D0B52">
        <w:rPr>
          <w:color w:val="333333"/>
        </w:rPr>
        <w:br/>
        <w:t>- снижение количества правонарушений среди несовершеннолетних; </w:t>
      </w:r>
      <w:r w:rsidRPr="005D0B52">
        <w:rPr>
          <w:color w:val="333333"/>
        </w:rPr>
        <w:br/>
        <w:t>- увеличение количества детей и молодёжи, принимающих участие в районных, областных, региональных мероприятиях; </w:t>
      </w:r>
      <w:proofErr w:type="gramStart"/>
      <w:r w:rsidRPr="005D0B52">
        <w:rPr>
          <w:color w:val="333333"/>
        </w:rPr>
        <w:br/>
        <w:t>-</w:t>
      </w:r>
      <w:proofErr w:type="gramEnd"/>
      <w:r w:rsidRPr="005D0B52">
        <w:rPr>
          <w:color w:val="333333"/>
        </w:rPr>
        <w:t>повышение социальной активности и развитие потенциала молодежи в различных сферах общественной жизни;</w:t>
      </w:r>
    </w:p>
    <w:p w:rsidR="00F71862" w:rsidRDefault="00F71862" w:rsidP="00F71862">
      <w:pPr>
        <w:jc w:val="center"/>
        <w:rPr>
          <w:b/>
          <w:bCs/>
          <w:color w:val="333333"/>
        </w:rPr>
      </w:pPr>
      <w:r w:rsidRPr="005D0B52">
        <w:rPr>
          <w:color w:val="333333"/>
        </w:rPr>
        <w:br/>
      </w:r>
      <w:r>
        <w:rPr>
          <w:b/>
          <w:bCs/>
          <w:color w:val="333333"/>
        </w:rPr>
        <w:t xml:space="preserve">7. Ресурсное </w:t>
      </w:r>
      <w:r w:rsidRPr="005D0B52">
        <w:rPr>
          <w:b/>
          <w:bCs/>
          <w:color w:val="333333"/>
        </w:rPr>
        <w:t>обеспечение программы</w:t>
      </w:r>
    </w:p>
    <w:p w:rsidR="00F71862" w:rsidRPr="005D0B52" w:rsidRDefault="00F71862" w:rsidP="00F71862">
      <w:pPr>
        <w:jc w:val="both"/>
        <w:rPr>
          <w:color w:val="333333"/>
        </w:rPr>
      </w:pPr>
      <w:r w:rsidRPr="005D0B52">
        <w:rPr>
          <w:color w:val="333333"/>
        </w:rPr>
        <w:br/>
        <w:t>Общий объем финансирования программы за счет всех источников финансирования на 201</w:t>
      </w:r>
      <w:r>
        <w:rPr>
          <w:color w:val="333333"/>
        </w:rPr>
        <w:t>9</w:t>
      </w:r>
      <w:r w:rsidRPr="005D0B52">
        <w:rPr>
          <w:color w:val="333333"/>
        </w:rPr>
        <w:t xml:space="preserve"> год составляет </w:t>
      </w:r>
      <w:r>
        <w:rPr>
          <w:color w:val="333333"/>
        </w:rPr>
        <w:t>1</w:t>
      </w:r>
      <w:r w:rsidRPr="005D0B52">
        <w:rPr>
          <w:color w:val="333333"/>
        </w:rPr>
        <w:t>0,0 тыс. руб., в том числе:</w:t>
      </w:r>
    </w:p>
    <w:p w:rsidR="00F71862" w:rsidRPr="005D0B52" w:rsidRDefault="00F71862" w:rsidP="00F71862">
      <w:pPr>
        <w:rPr>
          <w:color w:val="333333"/>
        </w:rPr>
      </w:pPr>
      <w:r w:rsidRPr="005D0B52">
        <w:rPr>
          <w:color w:val="333333"/>
        </w:rPr>
        <w:t>местного бюджета </w:t>
      </w:r>
      <w:r w:rsidRPr="005D0B52">
        <w:rPr>
          <w:b/>
          <w:bCs/>
          <w:color w:val="333333"/>
        </w:rPr>
        <w:t>–</w:t>
      </w:r>
      <w:r w:rsidRPr="005D0B52">
        <w:rPr>
          <w:color w:val="333333"/>
        </w:rPr>
        <w:t> </w:t>
      </w:r>
      <w:r>
        <w:rPr>
          <w:color w:val="333333"/>
        </w:rPr>
        <w:t>1</w:t>
      </w:r>
      <w:r w:rsidRPr="005D0B52">
        <w:rPr>
          <w:color w:val="333333"/>
        </w:rPr>
        <w:t>0,0 тыс. руб.</w:t>
      </w:r>
    </w:p>
    <w:p w:rsidR="00F71862" w:rsidRPr="005D0B52" w:rsidRDefault="00F71862" w:rsidP="00F71862">
      <w:pPr>
        <w:rPr>
          <w:color w:val="333333"/>
        </w:rPr>
      </w:pPr>
      <w:r w:rsidRPr="005D0B52">
        <w:rPr>
          <w:color w:val="333333"/>
        </w:rPr>
        <w:t>20</w:t>
      </w:r>
      <w:r>
        <w:rPr>
          <w:color w:val="333333"/>
        </w:rPr>
        <w:t>20</w:t>
      </w:r>
      <w:r>
        <w:rPr>
          <w:color w:val="333333"/>
        </w:rPr>
        <w:t xml:space="preserve"> </w:t>
      </w:r>
      <w:r w:rsidRPr="005D0B52">
        <w:rPr>
          <w:color w:val="333333"/>
        </w:rPr>
        <w:t xml:space="preserve">год – </w:t>
      </w:r>
      <w:r>
        <w:rPr>
          <w:color w:val="333333"/>
        </w:rPr>
        <w:t>1</w:t>
      </w:r>
      <w:r>
        <w:rPr>
          <w:color w:val="333333"/>
        </w:rPr>
        <w:t>0</w:t>
      </w:r>
      <w:r w:rsidRPr="005D0B52">
        <w:rPr>
          <w:color w:val="333333"/>
        </w:rPr>
        <w:t xml:space="preserve">,0 тыс. </w:t>
      </w:r>
      <w:proofErr w:type="spellStart"/>
      <w:r w:rsidRPr="005D0B52">
        <w:rPr>
          <w:color w:val="333333"/>
        </w:rPr>
        <w:t>руб</w:t>
      </w:r>
      <w:proofErr w:type="spellEnd"/>
    </w:p>
    <w:p w:rsidR="00F71862" w:rsidRPr="005D0B52" w:rsidRDefault="00F71862" w:rsidP="00F71862">
      <w:pPr>
        <w:rPr>
          <w:color w:val="333333"/>
        </w:rPr>
      </w:pPr>
      <w:r w:rsidRPr="005D0B52">
        <w:rPr>
          <w:color w:val="333333"/>
        </w:rPr>
        <w:t>20</w:t>
      </w:r>
      <w:r>
        <w:rPr>
          <w:color w:val="333333"/>
        </w:rPr>
        <w:t>21</w:t>
      </w:r>
      <w:r>
        <w:rPr>
          <w:color w:val="333333"/>
        </w:rPr>
        <w:t xml:space="preserve"> </w:t>
      </w:r>
      <w:r w:rsidRPr="005D0B52">
        <w:rPr>
          <w:color w:val="333333"/>
        </w:rPr>
        <w:t xml:space="preserve"> год – </w:t>
      </w:r>
      <w:r>
        <w:rPr>
          <w:color w:val="333333"/>
        </w:rPr>
        <w:t>10</w:t>
      </w:r>
      <w:r w:rsidRPr="005D0B52">
        <w:rPr>
          <w:color w:val="333333"/>
        </w:rPr>
        <w:t xml:space="preserve">,0 тыс. </w:t>
      </w:r>
      <w:proofErr w:type="spellStart"/>
      <w:r w:rsidRPr="005D0B52">
        <w:rPr>
          <w:color w:val="333333"/>
        </w:rPr>
        <w:t>руб</w:t>
      </w:r>
      <w:proofErr w:type="spellEnd"/>
    </w:p>
    <w:p w:rsidR="00F71862" w:rsidRPr="005D0B52" w:rsidRDefault="00F71862" w:rsidP="00F71862">
      <w:pPr>
        <w:rPr>
          <w:color w:val="333333"/>
        </w:rPr>
      </w:pPr>
      <w:r w:rsidRPr="005D0B52">
        <w:rPr>
          <w:color w:val="333333"/>
        </w:rPr>
        <w:t> иные источники </w:t>
      </w:r>
      <w:r w:rsidRPr="005D0B52">
        <w:rPr>
          <w:b/>
          <w:bCs/>
          <w:color w:val="333333"/>
        </w:rPr>
        <w:t>–</w:t>
      </w:r>
      <w:r w:rsidRPr="005D0B52">
        <w:rPr>
          <w:color w:val="333333"/>
        </w:rPr>
        <w:t> 0,0 тыс. руб.</w:t>
      </w:r>
    </w:p>
    <w:p w:rsidR="00F71862" w:rsidRPr="005D0B52" w:rsidRDefault="00F71862" w:rsidP="00F71862">
      <w:pPr>
        <w:rPr>
          <w:color w:val="333333"/>
        </w:rPr>
      </w:pPr>
    </w:p>
    <w:p w:rsidR="00F71862" w:rsidRPr="005D0B52" w:rsidRDefault="00F71862" w:rsidP="00F71862">
      <w:pPr>
        <w:rPr>
          <w:color w:val="333333"/>
        </w:rPr>
      </w:pPr>
    </w:p>
    <w:p w:rsidR="00F71862" w:rsidRPr="005D0B52" w:rsidRDefault="00F71862" w:rsidP="00F71862">
      <w:pPr>
        <w:jc w:val="center"/>
        <w:rPr>
          <w:color w:val="333333"/>
        </w:rPr>
      </w:pPr>
      <w:r w:rsidRPr="005D0B52">
        <w:rPr>
          <w:b/>
          <w:bCs/>
          <w:color w:val="333333"/>
        </w:rPr>
        <w:t>8. Перечень мероприятий программы «Дети и молодёжь – наше будущее»</w:t>
      </w:r>
    </w:p>
    <w:p w:rsidR="00F71862" w:rsidRPr="005D0B52" w:rsidRDefault="00F71862" w:rsidP="00F718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2805"/>
        <w:gridCol w:w="1621"/>
        <w:gridCol w:w="842"/>
        <w:gridCol w:w="785"/>
        <w:gridCol w:w="814"/>
        <w:gridCol w:w="1935"/>
      </w:tblGrid>
      <w:tr w:rsidR="00F71862" w:rsidRPr="005D0B52" w:rsidTr="00ED522C">
        <w:trPr>
          <w:trHeight w:val="41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№</w:t>
            </w:r>
            <w:proofErr w:type="gramStart"/>
            <w:r w:rsidRPr="005D0B52">
              <w:t>п</w:t>
            </w:r>
            <w:proofErr w:type="gramEnd"/>
            <w:r w:rsidRPr="005D0B52">
              <w:t>/п</w:t>
            </w:r>
          </w:p>
        </w:tc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Наименование мероприятий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Сроки реализации мероприятий</w:t>
            </w:r>
          </w:p>
          <w:p w:rsidR="00F71862" w:rsidRPr="005D0B52" w:rsidRDefault="00F71862" w:rsidP="00ED522C"/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pPr>
              <w:jc w:val="center"/>
            </w:pPr>
            <w:r w:rsidRPr="005D0B52">
              <w:t>затраты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 xml:space="preserve">Ответственный </w:t>
            </w:r>
          </w:p>
        </w:tc>
      </w:tr>
      <w:tr w:rsidR="00F71862" w:rsidRPr="005D0B52" w:rsidTr="00ED522C">
        <w:trPr>
          <w:trHeight w:val="66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  <w:tc>
          <w:tcPr>
            <w:tcW w:w="5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F71862">
            <w:r w:rsidRPr="005D0B52">
              <w:t>201</w:t>
            </w:r>
            <w: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F71862">
            <w:r>
              <w:t>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F71862">
            <w:r w:rsidRPr="005D0B52">
              <w:t>20</w:t>
            </w:r>
            <w:r>
              <w:t>21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  <w:p w:rsidR="00F71862" w:rsidRPr="005D0B52" w:rsidRDefault="00F71862" w:rsidP="00ED52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5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работе с детьми и молодежью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Побединского</w:t>
            </w:r>
            <w:r w:rsidRPr="005D0B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1.1.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Организация и проведение детско-юношеских и молодежных, художественных, музыкальных, танцевальных, декоративно-прикладных, творческих конкурсов, олимпиад и викторин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  <w:p w:rsidR="00F71862" w:rsidRPr="005D0B52" w:rsidRDefault="00F71862" w:rsidP="00ED522C">
            <w:r>
              <w:t>2</w:t>
            </w:r>
            <w:r w:rsidRPr="005D0B52"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  <w:p w:rsidR="00F71862" w:rsidRPr="005D0B52" w:rsidRDefault="00F71862" w:rsidP="00ED522C">
            <w:r>
              <w:t>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  <w:p w:rsidR="00F71862" w:rsidRPr="005D0B52" w:rsidRDefault="00F71862" w:rsidP="00ED522C">
            <w:r>
              <w:t>2</w:t>
            </w:r>
            <w:r>
              <w:t>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1.2.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Детско-юношеский праздник-представление «Встреча весны»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 xml:space="preserve">1 </w:t>
            </w: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1.3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Областные соревнования по рукопашному бою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Default="00F71862" w:rsidP="00ED522C">
            <w:r>
              <w:t xml:space="preserve">2 </w:t>
            </w:r>
            <w:proofErr w:type="spellStart"/>
            <w:r>
              <w:t>кв</w:t>
            </w:r>
            <w:proofErr w:type="gramStart"/>
            <w:r>
              <w:t>.л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2</w:t>
            </w:r>
            <w: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2</w:t>
            </w:r>
            <w:r>
              <w:t>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1.3.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Международный  день защиты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 xml:space="preserve">2 </w:t>
            </w: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1.4.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День молодежи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 xml:space="preserve">2 </w:t>
            </w: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1.5.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День знаний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 xml:space="preserve">3 </w:t>
            </w: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1.6.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День матери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 xml:space="preserve">4 </w:t>
            </w: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патриотическому духовно-нравственному воспитанию, развитию гражданственности  и социальной зрелости молодежи</w:t>
            </w:r>
          </w:p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2.1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Участие в военно-спортивных соревнованиях, участие и проведение военно-спортивных игр, показательных выступлений, спортивных соревнований,  праздничных мероприятий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1</w:t>
            </w:r>
            <w: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1,0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2.2.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Мероприятия, посвященные Сталинградской битве, Дню Победы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 xml:space="preserve">1-2 </w:t>
            </w: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</w:t>
            </w:r>
            <w:r>
              <w:t>,5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2.3.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День защитника Отечества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1</w:t>
            </w:r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</w:t>
            </w:r>
            <w:r w:rsidRPr="005D0B52">
              <w:t>,5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2.4.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День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 xml:space="preserve">2 </w:t>
            </w: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</w:t>
            </w:r>
            <w:r w:rsidRPr="005D0B52">
              <w:t>,5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2.5.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 xml:space="preserve">День единства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 xml:space="preserve">4 </w:t>
            </w: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52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общественно-полезных инициатив молодых граждан</w:t>
            </w:r>
          </w:p>
          <w:p w:rsidR="00F71862" w:rsidRPr="005D0B52" w:rsidRDefault="00F71862" w:rsidP="00ED522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3.1.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 w:rsidRPr="005D0B52">
              <w:t>Общественно-полезные  предложения и инициативы подростковой молодежи и юношества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  <w:tr w:rsidR="00F71862" w:rsidRPr="005D0B52" w:rsidTr="00ED52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>
            <w:r>
              <w:t>0,5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62" w:rsidRPr="005D0B52" w:rsidRDefault="00F71862" w:rsidP="00ED522C"/>
        </w:tc>
      </w:tr>
    </w:tbl>
    <w:p w:rsidR="00F71862" w:rsidRPr="005D0B52" w:rsidRDefault="00F71862" w:rsidP="00F71862">
      <w:pPr>
        <w:rPr>
          <w:color w:val="333333"/>
        </w:rPr>
      </w:pPr>
    </w:p>
    <w:p w:rsidR="00F71862" w:rsidRDefault="00F71862" w:rsidP="00F71862">
      <w:pPr>
        <w:jc w:val="center"/>
        <w:rPr>
          <w:b/>
          <w:bCs/>
          <w:color w:val="333333"/>
        </w:rPr>
      </w:pPr>
      <w:r w:rsidRPr="005D0B52">
        <w:rPr>
          <w:b/>
          <w:bCs/>
          <w:color w:val="333333"/>
        </w:rPr>
        <w:t xml:space="preserve">9. Система организации </w:t>
      </w:r>
      <w:proofErr w:type="gramStart"/>
      <w:r w:rsidRPr="005D0B52">
        <w:rPr>
          <w:b/>
          <w:bCs/>
          <w:color w:val="333333"/>
        </w:rPr>
        <w:t>контроля за</w:t>
      </w:r>
      <w:proofErr w:type="gramEnd"/>
      <w:r w:rsidRPr="005D0B52">
        <w:rPr>
          <w:b/>
          <w:bCs/>
          <w:color w:val="333333"/>
        </w:rPr>
        <w:t> реализацией программы</w:t>
      </w:r>
    </w:p>
    <w:p w:rsidR="00F71862" w:rsidRPr="005D0B52" w:rsidRDefault="00F71862" w:rsidP="00F71862">
      <w:pPr>
        <w:jc w:val="center"/>
        <w:rPr>
          <w:color w:val="333333"/>
        </w:rPr>
      </w:pPr>
    </w:p>
    <w:p w:rsidR="00F71862" w:rsidRPr="005D0B52" w:rsidRDefault="00F71862" w:rsidP="00F71862">
      <w:pPr>
        <w:rPr>
          <w:color w:val="333333"/>
        </w:rPr>
      </w:pPr>
      <w:proofErr w:type="gramStart"/>
      <w:r w:rsidRPr="005D0B52">
        <w:rPr>
          <w:color w:val="333333"/>
        </w:rPr>
        <w:t>Контроль за</w:t>
      </w:r>
      <w:proofErr w:type="gramEnd"/>
      <w:r w:rsidRPr="005D0B52">
        <w:rPr>
          <w:color w:val="333333"/>
        </w:rPr>
        <w:t xml:space="preserve"> системой организации исполнения программы возлагается на Администрацию сельского поселения контроль за исполнением программы, возлагается на Главу поселения </w:t>
      </w:r>
      <w:r>
        <w:rPr>
          <w:color w:val="333333"/>
        </w:rPr>
        <w:t>Князева С.В.</w:t>
      </w:r>
      <w:r w:rsidRPr="005D0B52">
        <w:rPr>
          <w:color w:val="333333"/>
        </w:rPr>
        <w:t>          </w:t>
      </w:r>
    </w:p>
    <w:p w:rsidR="00F71862" w:rsidRPr="005D0B52" w:rsidRDefault="00F71862" w:rsidP="00F71862">
      <w:pPr>
        <w:rPr>
          <w:color w:val="333333"/>
        </w:rPr>
      </w:pPr>
      <w:r w:rsidRPr="005D0B52">
        <w:rPr>
          <w:color w:val="333333"/>
        </w:rPr>
        <w:t xml:space="preserve">        Квартальный и годовой отчет по исполнению мероприятий программы в соответствии с утвержденными формами представляется исполнителем в Администрацию </w:t>
      </w:r>
      <w:r>
        <w:t>Побединского</w:t>
      </w:r>
      <w:r w:rsidRPr="005D0B52">
        <w:rPr>
          <w:color w:val="333333"/>
        </w:rPr>
        <w:t xml:space="preserve"> сельского поселения главе </w:t>
      </w:r>
      <w:r>
        <w:t>Побединского</w:t>
      </w:r>
      <w:r w:rsidRPr="005D0B52">
        <w:rPr>
          <w:color w:val="333333"/>
        </w:rPr>
        <w:t xml:space="preserve"> сельского поселения</w:t>
      </w:r>
      <w:r>
        <w:rPr>
          <w:color w:val="333333"/>
        </w:rPr>
        <w:t>.</w:t>
      </w:r>
      <w:r w:rsidRPr="005D0B52">
        <w:rPr>
          <w:color w:val="333333"/>
        </w:rPr>
        <w:t> </w:t>
      </w:r>
    </w:p>
    <w:p w:rsidR="00F71862" w:rsidRPr="005D0B52" w:rsidRDefault="00F71862" w:rsidP="00F71862"/>
    <w:p w:rsidR="00F71862" w:rsidRDefault="00F71862" w:rsidP="00F71862"/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D7733"/>
    <w:multiLevelType w:val="hybridMultilevel"/>
    <w:tmpl w:val="C4A6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62"/>
    <w:rsid w:val="0090312A"/>
    <w:rsid w:val="00D84CE6"/>
    <w:rsid w:val="00F7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7186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1862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No Spacing"/>
    <w:qFormat/>
    <w:rsid w:val="00F7186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ListParagraph">
    <w:name w:val="List Paragraph"/>
    <w:basedOn w:val="a"/>
    <w:rsid w:val="00F718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1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8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7186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1862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No Spacing"/>
    <w:qFormat/>
    <w:rsid w:val="00F7186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ListParagraph">
    <w:name w:val="List Paragraph"/>
    <w:basedOn w:val="a"/>
    <w:rsid w:val="00F718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1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МУНИЦИПАЛЬНАЯ  ПРОГРАММА «ДЕТИ И МОЛОДЕЖЬ – НАШЕ БУДУЩЕЕ»</vt:lpstr>
      <vt:lpstr/>
    </vt:vector>
  </TitlesOfParts>
  <Company>SPecialiST RePack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2019-01-22T05:51:00Z</cp:lastPrinted>
  <dcterms:created xsi:type="dcterms:W3CDTF">2019-01-22T05:41:00Z</dcterms:created>
  <dcterms:modified xsi:type="dcterms:W3CDTF">2019-01-22T05:54:00Z</dcterms:modified>
</cp:coreProperties>
</file>