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F36BC5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-135890</wp:posOffset>
                </wp:positionV>
                <wp:extent cx="6927215" cy="10058400"/>
                <wp:effectExtent l="29845" t="35560" r="34290" b="311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28BD58" id="Rectangle 8" o:spid="_x0000_s1026" style="position:absolute;margin-left:-32.15pt;margin-top:-10.7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EKbx8uAAAAANAQAADwAAAGRycy9kb3ducmV2LnhtbEyPy07DMBBF90j8gzVIbKrWTmhNFOJUgIRY&#10;ohY+wI2HJBCPQ+zm8fe4K9jd0RzdOVPsZ9uxEQffOlKQbAQwpMqZlmoFH+8v6wyYD5qM7hyhggU9&#10;7Mvrq0Lnxk10wPEYahZLyOdaQRNCn3Puqwat9hvXI8XdpxusDnEcam4GPcVy2/FUCMmtbileaHSP&#10;zw1W38ezVZAtyW5aBZGt3nB5fbr/Gn/4gSt1ezM/PgALOIc/GC76UR3K6HRyZzKedQrWcnsX0RjS&#10;ZAvsQohUSmCnmHYylcDLgv//ovwFAAD//wMAUEsBAi0AFAAGAAgAAAAhALaDOJL+AAAA4QEAABMA&#10;AAAAAAAAAAAAAAAAAAAAAFtDb250ZW50X1R5cGVzXS54bWxQSwECLQAUAAYACAAAACEAOP0h/9YA&#10;AACUAQAACwAAAAAAAAAAAAAAAAAvAQAAX3JlbHMvLnJlbHNQSwECLQAUAAYACAAAACEADrd+pX4C&#10;AAD+BAAADgAAAAAAAAAAAAAAAAAuAgAAZHJzL2Uyb0RvYy54bWxQSwECLQAUAAYACAAAACEAEKbx&#10;8uAAAAANAQAADwAAAAAAAAAAAAAAAADYBAAAZHJzL2Rvd25yZXYueG1sUEsFBgAAAAAEAAQA8wAA&#10;AOUFAAAAAA==&#10;" filled="f" strokecolor="#bfbfbf" strokeweight="4.5pt"/>
            </w:pict>
          </mc:Fallback>
        </mc:AlternateContent>
      </w:r>
    </w:p>
    <w:p w:rsidR="003B3507" w:rsidRPr="00ED45C9" w:rsidRDefault="00ED45C9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36"/>
          <w:lang w:val="ru-RU"/>
        </w:rPr>
      </w:pPr>
      <w:r w:rsidRPr="00ED45C9">
        <w:rPr>
          <w:rFonts w:ascii="Century Gothic" w:hAnsi="Century Gothic"/>
          <w:b/>
          <w:color w:val="595959"/>
          <w:sz w:val="36"/>
          <w:lang w:val="ru-RU"/>
        </w:rPr>
        <w:t>Мастерская Территориального Планирования №1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 xml:space="preserve">ИП </w:t>
      </w:r>
      <w:proofErr w:type="spellStart"/>
      <w:r w:rsidR="00ED45C9">
        <w:rPr>
          <w:rFonts w:ascii="Century Gothic" w:hAnsi="Century Gothic"/>
          <w:color w:val="595959"/>
          <w:sz w:val="28"/>
          <w:lang w:val="ru-RU"/>
        </w:rPr>
        <w:t>Злобов</w:t>
      </w:r>
      <w:proofErr w:type="spellEnd"/>
      <w:r w:rsidR="00ED45C9">
        <w:rPr>
          <w:rFonts w:ascii="Century Gothic" w:hAnsi="Century Gothic"/>
          <w:color w:val="595959"/>
          <w:sz w:val="28"/>
          <w:lang w:val="ru-RU"/>
        </w:rPr>
        <w:t xml:space="preserve"> Андрей Андреевич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281BCA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ПОБЕДИН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</w:t>
      </w:r>
      <w:r w:rsidR="00ED45C9">
        <w:rPr>
          <w:rFonts w:ascii="Century Gothic" w:hAnsi="Century Gothic"/>
          <w:b/>
          <w:color w:val="404040"/>
          <w:sz w:val="24"/>
          <w:szCs w:val="40"/>
          <w:lang w:val="ru-RU"/>
        </w:rPr>
        <w:t>МТП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0</w:t>
      </w:r>
      <w:r w:rsidR="00281BCA">
        <w:rPr>
          <w:rFonts w:ascii="Century Gothic" w:hAnsi="Century Gothic"/>
          <w:b/>
          <w:color w:val="404040"/>
          <w:sz w:val="24"/>
          <w:szCs w:val="40"/>
          <w:lang w:val="ru-RU"/>
        </w:rPr>
        <w:t>9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ГАП,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Индивидуальный</w:t>
            </w:r>
            <w:proofErr w:type="spellEnd"/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ED45C9" w:rsidRDefault="005F600F" w:rsidP="00ED45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proofErr w:type="spellStart"/>
            <w:r w:rsidR="00ED45C9">
              <w:rPr>
                <w:rFonts w:ascii="Century Gothic" w:hAnsi="Century Gothic"/>
                <w:i/>
                <w:sz w:val="24"/>
                <w:szCs w:val="24"/>
                <w:lang w:val="ru-RU"/>
              </w:rPr>
              <w:t>Злобов</w:t>
            </w:r>
            <w:proofErr w:type="spellEnd"/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ED45C9" w:rsidRPr="00B720EF" w:rsidRDefault="00ED45C9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5F600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3B3507" w:rsidRDefault="003B3507" w:rsidP="003B35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6049EA" w:rsidP="00B64658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</w:t>
      </w:r>
    </w:p>
    <w:p w:rsidR="006049EA" w:rsidRPr="00BC6563" w:rsidRDefault="006049EA" w:rsidP="00B64658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 w:rsidRPr="00BC6563">
        <w:rPr>
          <w:rFonts w:ascii="Times New Roman" w:hAnsi="Times New Roman"/>
          <w:sz w:val="24"/>
          <w:szCs w:val="24"/>
          <w:lang w:val="ru-RU"/>
        </w:rPr>
        <w:t xml:space="preserve">Утверждены решением </w:t>
      </w:r>
    </w:p>
    <w:p w:rsidR="006049EA" w:rsidRPr="00BC6563" w:rsidRDefault="006049EA" w:rsidP="00B64658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 w:rsidRPr="00BC6563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6049EA" w:rsidRPr="00BC6563" w:rsidRDefault="006049EA" w:rsidP="00B64658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 w:rsidRPr="00BC6563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6049EA" w:rsidRDefault="003F57C2" w:rsidP="00B64658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«23» декабря 2020г. № 21/173</w:t>
      </w:r>
    </w:p>
    <w:p w:rsidR="00DC2197" w:rsidRDefault="003F57C2" w:rsidP="00B64658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(в редакции </w:t>
      </w:r>
      <w:r w:rsidR="00FD45F9">
        <w:rPr>
          <w:rFonts w:ascii="Times New Roman" w:hAnsi="Times New Roman"/>
          <w:sz w:val="24"/>
          <w:szCs w:val="24"/>
          <w:lang w:val="ru-RU"/>
        </w:rPr>
        <w:t xml:space="preserve">от 26.01.2022 </w:t>
      </w:r>
      <w:r w:rsidRPr="003F57C2">
        <w:rPr>
          <w:rFonts w:ascii="Times New Roman" w:hAnsi="Times New Roman"/>
          <w:sz w:val="24"/>
          <w:szCs w:val="24"/>
          <w:lang w:val="ru-RU"/>
        </w:rPr>
        <w:t>№ 38/306</w:t>
      </w:r>
      <w:r w:rsidR="003A02B2">
        <w:rPr>
          <w:rFonts w:ascii="Times New Roman" w:hAnsi="Times New Roman"/>
          <w:sz w:val="24"/>
          <w:szCs w:val="24"/>
          <w:lang w:val="ru-RU"/>
        </w:rPr>
        <w:t>,</w:t>
      </w:r>
      <w:proofErr w:type="gramEnd"/>
    </w:p>
    <w:p w:rsidR="00FD45F9" w:rsidRDefault="00FD45F9" w:rsidP="00B64658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28.06.2023</w:t>
      </w:r>
      <w:r w:rsidR="003A02B2">
        <w:rPr>
          <w:rFonts w:ascii="Times New Roman" w:hAnsi="Times New Roman"/>
          <w:sz w:val="24"/>
          <w:szCs w:val="24"/>
          <w:lang w:val="ru-RU"/>
        </w:rPr>
        <w:t xml:space="preserve"> № 56/469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3A02B2" w:rsidRDefault="00FD45F9" w:rsidP="00B64658">
      <w:pPr>
        <w:pStyle w:val="ab"/>
        <w:ind w:left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от 29.11.2023 № 64/522</w:t>
      </w:r>
      <w:r w:rsidR="00B64658">
        <w:rPr>
          <w:rFonts w:ascii="Times New Roman" w:hAnsi="Times New Roman"/>
          <w:sz w:val="24"/>
          <w:szCs w:val="24"/>
          <w:lang w:val="ru-RU"/>
        </w:rPr>
        <w:t>, от 29.02.2024 № 68/557</w:t>
      </w:r>
      <w:r w:rsidR="003A02B2">
        <w:rPr>
          <w:rFonts w:ascii="Times New Roman" w:hAnsi="Times New Roman"/>
          <w:sz w:val="24"/>
          <w:szCs w:val="24"/>
          <w:lang w:val="ru-RU"/>
        </w:rPr>
        <w:t>)</w:t>
      </w: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281BCA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Побединского</w:t>
      </w:r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476A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="006049EA" w:rsidRPr="006E476A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r w:rsidR="00281BCA">
        <w:rPr>
          <w:rFonts w:ascii="Times New Roman" w:hAnsi="Times New Roman"/>
          <w:sz w:val="24"/>
          <w:szCs w:val="24"/>
          <w:lang w:val="ru-RU"/>
        </w:rPr>
        <w:t>Побединского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1030CF" w:rsidRDefault="001030CF" w:rsidP="00103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30CF" w:rsidRDefault="001030CF" w:rsidP="00103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030CF" w:rsidRDefault="001030CF" w:rsidP="00103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3507" w:rsidRDefault="001030CF" w:rsidP="001030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0CF">
        <w:rPr>
          <w:rFonts w:ascii="Times New Roman" w:hAnsi="Times New Roman"/>
          <w:b/>
          <w:sz w:val="24"/>
          <w:szCs w:val="24"/>
          <w:lang w:val="ru-RU"/>
        </w:rPr>
        <w:t>П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>РАВИЛ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</w:p>
    <w:p w:rsidR="00DC2197" w:rsidRDefault="00281BCA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ПОБЕДИНСКОГО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r w:rsidR="00281BCA">
        <w:rPr>
          <w:rFonts w:ascii="Times New Roman" w:hAnsi="Times New Roman"/>
          <w:sz w:val="24"/>
          <w:szCs w:val="24"/>
          <w:lang w:val="ru-RU"/>
        </w:rPr>
        <w:t>Побединского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r w:rsidR="00281BCA">
        <w:rPr>
          <w:rFonts w:ascii="Times New Roman" w:hAnsi="Times New Roman"/>
          <w:sz w:val="24"/>
          <w:szCs w:val="24"/>
          <w:lang w:val="ru-RU"/>
        </w:rPr>
        <w:t>Побединского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поселения, генеральным планом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r w:rsidR="00281BCA">
        <w:rPr>
          <w:rFonts w:ascii="Times New Roman" w:hAnsi="Times New Roman"/>
          <w:sz w:val="24"/>
          <w:szCs w:val="24"/>
          <w:lang w:val="ru-RU"/>
        </w:rPr>
        <w:t>Побединского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182BF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182BF4">
        <w:rPr>
          <w:rFonts w:ascii="Times New Roman" w:hAnsi="Times New Roman"/>
          <w:b/>
          <w:sz w:val="28"/>
          <w:szCs w:val="28"/>
        </w:rPr>
        <w:t>I</w:t>
      </w:r>
      <w:r w:rsidRPr="00182BF4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</w:t>
      </w:r>
      <w:r w:rsidRPr="00182BF4">
        <w:rPr>
          <w:rFonts w:ascii="Times New Roman" w:hAnsi="Times New Roman"/>
          <w:b/>
          <w:lang w:val="ru-RU"/>
        </w:rPr>
        <w:t xml:space="preserve"> </w:t>
      </w:r>
      <w:r w:rsidR="00281BCA" w:rsidRPr="00182BF4">
        <w:rPr>
          <w:rFonts w:ascii="Times New Roman" w:hAnsi="Times New Roman"/>
          <w:b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1. Правила землепользования и застройки 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 актами Российской Федерации, Волгоградской области, Уставом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 и объектов культурного наследия и рационального использования природных ресурсов.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4. 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</w:t>
      </w:r>
      <w:r w:rsidRPr="00182BF4">
        <w:rPr>
          <w:rFonts w:ascii="Times New Roman" w:hAnsi="Times New Roman"/>
          <w:lang w:val="ru-RU"/>
        </w:rPr>
        <w:t xml:space="preserve">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5. Принятые до введения в действие Правил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182BF4" w:rsidRDefault="00DC2197" w:rsidP="00182B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182BF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DC2197" w:rsidRPr="00182BF4" w:rsidRDefault="00DC2197" w:rsidP="00182B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4. Использование объектов недвижимости, не соответствующих Правилам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1.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</w:t>
      </w: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</w:t>
      </w:r>
      <w:r w:rsidR="00BF6FAB" w:rsidRPr="00182BF4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182BF4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4. В случае,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182BF4" w:rsidRDefault="00DC2197" w:rsidP="00145B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</w:t>
      </w:r>
      <w:r w:rsidR="00145BA2">
        <w:rPr>
          <w:rFonts w:ascii="Times New Roman" w:hAnsi="Times New Roman"/>
          <w:sz w:val="28"/>
          <w:szCs w:val="28"/>
          <w:lang w:val="ru-RU"/>
        </w:rPr>
        <w:t>нию вопросов местного значения.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утверждаются главой.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</w:t>
      </w:r>
      <w:r w:rsidR="00BF6FAB" w:rsidRPr="00182BF4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182BF4">
        <w:rPr>
          <w:rFonts w:ascii="Times New Roman" w:hAnsi="Times New Roman"/>
          <w:sz w:val="28"/>
          <w:szCs w:val="28"/>
          <w:lang w:val="ru-RU"/>
        </w:rPr>
        <w:t>) или об отказе в предоставлении такого разрешения с указанием причин принятого решения;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7) осуществление иных функций в соответствии с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 и настоящими Правилами.</w:t>
      </w:r>
    </w:p>
    <w:p w:rsidR="00DC2197" w:rsidRPr="00182BF4" w:rsidRDefault="00DC2197" w:rsidP="00145BA2">
      <w:pPr>
        <w:keepNext/>
        <w:ind w:firstLine="709"/>
        <w:jc w:val="center"/>
        <w:outlineLvl w:val="6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2BF4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2BF4">
        <w:rPr>
          <w:rFonts w:ascii="Times New Roman" w:hAnsi="Times New Roman"/>
          <w:sz w:val="28"/>
          <w:szCs w:val="28"/>
          <w:lang w:val="ru-RU"/>
        </w:rPr>
        <w:t>фи</w:t>
      </w:r>
      <w:r w:rsidR="00145BA2">
        <w:rPr>
          <w:rFonts w:ascii="Times New Roman" w:hAnsi="Times New Roman"/>
          <w:sz w:val="28"/>
          <w:szCs w:val="28"/>
          <w:lang w:val="ru-RU"/>
        </w:rPr>
        <w:t>зическими и юридическими лицами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 xml:space="preserve">1. Для каждой из установленных Правилами территориальных зон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182BF4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</w:t>
      </w: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устанавливаются, на другой вид такого использования принимаются в соответствии с федеральными законами.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1. 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3. В случае,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182BF4" w:rsidRDefault="00DC2197" w:rsidP="00145B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182BF4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182B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82BF4">
        <w:rPr>
          <w:rFonts w:ascii="Times New Roman" w:hAnsi="Times New Roman"/>
          <w:sz w:val="28"/>
          <w:szCs w:val="28"/>
          <w:lang w:val="ru-RU"/>
        </w:rPr>
        <w:t xml:space="preserve">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r w:rsidR="00145BA2">
        <w:rPr>
          <w:rFonts w:ascii="Times New Roman" w:hAnsi="Times New Roman"/>
          <w:sz w:val="28"/>
          <w:szCs w:val="28"/>
          <w:lang w:val="ru-RU"/>
        </w:rPr>
        <w:t xml:space="preserve">части 2 статьи 55.32 </w:t>
      </w:r>
      <w:proofErr w:type="spellStart"/>
      <w:r w:rsidR="00145BA2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145BA2">
        <w:rPr>
          <w:rFonts w:ascii="Times New Roman" w:hAnsi="Times New Roman"/>
          <w:sz w:val="28"/>
          <w:szCs w:val="28"/>
          <w:lang w:val="ru-RU"/>
        </w:rPr>
        <w:t xml:space="preserve"> РФ </w:t>
      </w:r>
      <w:r w:rsidRPr="00182BF4">
        <w:rPr>
          <w:rFonts w:ascii="Times New Roman" w:hAnsi="Times New Roman"/>
          <w:sz w:val="28"/>
          <w:szCs w:val="28"/>
          <w:lang w:val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182BF4">
        <w:rPr>
          <w:rFonts w:ascii="Times New Roman" w:hAnsi="Times New Roman"/>
          <w:sz w:val="28"/>
          <w:szCs w:val="28"/>
          <w:lang w:val="ru-RU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182BF4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</w:t>
      </w:r>
      <w:r w:rsidR="00BF6FAB" w:rsidRPr="00182BF4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182BF4">
        <w:rPr>
          <w:rFonts w:ascii="Times New Roman" w:hAnsi="Times New Roman"/>
          <w:sz w:val="28"/>
          <w:szCs w:val="28"/>
          <w:lang w:val="ru-RU"/>
        </w:rPr>
        <w:t>.</w:t>
      </w:r>
    </w:p>
    <w:p w:rsidR="00B720EF" w:rsidRPr="00182BF4" w:rsidRDefault="00B720EF" w:rsidP="00B720EF">
      <w:pPr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182BF4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3. Предоставление разрешения на отклонение от предельных параметров </w:t>
      </w:r>
      <w:r w:rsidR="00BF6FAB" w:rsidRPr="00182BF4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осуществляется в порядке, установленном положениями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B720EF" w:rsidRPr="00182BF4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4. Отклонение от предельных параметров </w:t>
      </w:r>
      <w:r w:rsidR="00BF6FAB" w:rsidRPr="00182BF4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182BF4">
        <w:rPr>
          <w:rFonts w:ascii="Times New Roman" w:hAnsi="Times New Roman"/>
          <w:sz w:val="28"/>
          <w:szCs w:val="28"/>
          <w:lang w:val="ru-RU"/>
        </w:rPr>
        <w:t>разрешается для отдельного земельного участка при соблюдении требований технических регламентов.</w:t>
      </w:r>
    </w:p>
    <w:p w:rsidR="00DC2197" w:rsidRPr="00182BF4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5. Проект решения о предоставлении разрешения на отклонение от предельных параметров </w:t>
      </w:r>
      <w:r w:rsidR="00BF6FAB" w:rsidRPr="00182BF4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 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подлежит рассмотрению на общественных обсуждениях или публичных слушаниях, за исключением случая, указанного в части 1.1 статьи 40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РФ, части 2 настоящей статьи.</w:t>
      </w:r>
    </w:p>
    <w:p w:rsidR="00DC2197" w:rsidRPr="00182BF4" w:rsidRDefault="00B720EF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182BF4">
        <w:rPr>
          <w:rFonts w:ascii="Times New Roman" w:hAnsi="Times New Roman"/>
          <w:sz w:val="28"/>
          <w:szCs w:val="28"/>
          <w:lang w:val="ru-RU"/>
        </w:rPr>
        <w:t xml:space="preserve">. 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="00DC2197"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182BF4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</w:t>
      </w:r>
      <w:r w:rsidR="00DC2197" w:rsidRPr="00182BF4"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="00DC2197"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182BF4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182B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2BF4">
        <w:rPr>
          <w:rFonts w:ascii="Times New Roman" w:hAnsi="Times New Roman"/>
          <w:sz w:val="28"/>
          <w:szCs w:val="28"/>
          <w:lang w:val="ru-RU"/>
        </w:rPr>
        <w:t>территории органами местного самоуправления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документации по планировке территории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182BF4">
        <w:rPr>
          <w:rFonts w:ascii="Times New Roman" w:hAnsi="Times New Roman"/>
          <w:sz w:val="28"/>
          <w:szCs w:val="28"/>
          <w:lang w:val="ru-RU"/>
        </w:rPr>
        <w:t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5. Проекты планировки территории и проекты межевания территории до их утверждения подлежат обязательному рассмотрению на общественных </w:t>
      </w: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обсуждениях или публичных слушаниях, в случаях, установленных действующим законодательством.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обсуждений или публичных слушаний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2. За исключением случаев, предусмотренных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2) проекты планировки территории и проекты межевания территории;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5) проекты решений о предоставлении разрешения на отклонение от предельных параметров </w:t>
      </w:r>
      <w:r w:rsidR="00BF6FAB" w:rsidRPr="00182BF4">
        <w:rPr>
          <w:rFonts w:ascii="Times New Roman" w:hAnsi="Times New Roman"/>
          <w:sz w:val="28"/>
          <w:szCs w:val="28"/>
          <w:lang w:val="ru-RU"/>
        </w:rPr>
        <w:t>разрешенного строительства, реконструкции объектов капитального строительства</w:t>
      </w:r>
      <w:r w:rsidRPr="00182BF4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</w:t>
      </w:r>
      <w:proofErr w:type="spellStart"/>
      <w:r w:rsidRPr="00182BF4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182BF4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Глава 5. Положение о внесении изменений в правила землепользования и застройки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настоящими Правилами.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2. Основаниями для рассмотрения главой Быковского муниципального района вопроса о внесении изменений в настоящие Правила являются: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1) несоответствие Правил генеральному плану Побединского сельского поселения Быковского муниципального района Волгоградской области, схеме территориального планирования муниципального района,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B64658">
        <w:rPr>
          <w:rFonts w:ascii="Times New Roman" w:hAnsi="Times New Roman"/>
          <w:sz w:val="28"/>
          <w:szCs w:val="28"/>
          <w:lang w:val="ru-RU"/>
        </w:rPr>
        <w:t>приаэродромной</w:t>
      </w:r>
      <w:proofErr w:type="spellEnd"/>
      <w:r w:rsidRPr="00B64658">
        <w:rPr>
          <w:rFonts w:ascii="Times New Roman" w:hAnsi="Times New Roman"/>
          <w:sz w:val="28"/>
          <w:szCs w:val="28"/>
          <w:lang w:val="ru-RU"/>
        </w:rPr>
        <w:t xml:space="preserve"> территории, которые допущены в правилах землепользования и застройки поселения;</w:t>
      </w:r>
      <w:proofErr w:type="gramEnd"/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пунктов;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</w:t>
      </w:r>
      <w:r w:rsidRPr="00B64658">
        <w:rPr>
          <w:rFonts w:ascii="Times New Roman" w:hAnsi="Times New Roman"/>
          <w:sz w:val="28"/>
          <w:szCs w:val="28"/>
          <w:lang w:val="ru-RU"/>
        </w:rPr>
        <w:lastRenderedPageBreak/>
        <w:t>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6) принятие решения о комплексном развитии территории;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3. Предложения о внесении изменений в настоящие Правила направляются в Комиссию: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поселения;</w:t>
      </w:r>
      <w:proofErr w:type="gramEnd"/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lastRenderedPageBreak/>
        <w:t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4.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муниципального образования, осуществляется в течение шести месяцев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с даты обнаружения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таких мест, при этом проведение общественных обсуждений или публичных слушаний не требуется.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В целях внесения изменений в Правила в случаях, предусмотренных пунктами 3 - 5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lastRenderedPageBreak/>
        <w:t xml:space="preserve">6.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Быковского муниципального района (далее – Глава).</w:t>
      </w:r>
      <w:proofErr w:type="gramEnd"/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Комиссии, в течение двадцати пяти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Одновременно с принятием решения о подготовке проекта о внесении изменений в настоящие Правила Глава определяет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порядок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и сроки проведения работ по подготовке проекта о внесении изменений в настоящие Правила, иные вопросы организации работ.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8. Глава не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чем по истечении 10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Побединского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Побединского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10. По результатам проверки уполномоченный отдел направляет проект о внесении изменений в Правила Главе или в случае обнаружения его </w:t>
      </w:r>
      <w:r w:rsidRPr="00B64658">
        <w:rPr>
          <w:rFonts w:ascii="Times New Roman" w:hAnsi="Times New Roman"/>
          <w:sz w:val="28"/>
          <w:szCs w:val="28"/>
          <w:lang w:val="ru-RU"/>
        </w:rPr>
        <w:lastRenderedPageBreak/>
        <w:t>несоответствия требованиям и документам, указанным в пункте 9 настоящего раздела, в Комиссию на доработку.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12. Проект о внесении изменений в настоящие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</w:t>
      </w:r>
      <w:proofErr w:type="spellStart"/>
      <w:r w:rsidRPr="00B6465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64658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Срок проведения публичных слушаний по проекту правил землепользования и застройки, проектам о внесении изменений в правила землепользования и застройки составляет не более одного месяца со дня опубликования такого проекта.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14.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B6465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64658">
        <w:rPr>
          <w:rFonts w:ascii="Times New Roman" w:hAnsi="Times New Roman"/>
          <w:sz w:val="28"/>
          <w:szCs w:val="28"/>
          <w:lang w:val="ru-RU"/>
        </w:rPr>
        <w:t xml:space="preserve"> РФ не требуется.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 xml:space="preserve">Глава в течение десяти дней после представления ему проекта о внесении изменений в Правила и указанных в пункте 14 настоящего раздела </w:t>
      </w:r>
      <w:r w:rsidRPr="00B64658">
        <w:rPr>
          <w:rFonts w:ascii="Times New Roman" w:hAnsi="Times New Roman"/>
          <w:sz w:val="28"/>
          <w:szCs w:val="28"/>
          <w:lang w:val="ru-RU"/>
        </w:rPr>
        <w:lastRenderedPageBreak/>
        <w:t>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</w:t>
      </w:r>
      <w:proofErr w:type="gramEnd"/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>16. Проект о внесении изменений в настоящие Правила, направленный в Быковскую районную Думу, подлежит рассмотрению на заседании Думы не позднее дня проведения заседания, следующего за ближайшим заседанием.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17.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B6465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B64658">
        <w:rPr>
          <w:rFonts w:ascii="Times New Roman" w:hAnsi="Times New Roman"/>
          <w:sz w:val="28"/>
          <w:szCs w:val="28"/>
          <w:lang w:val="ru-RU"/>
        </w:rPr>
        <w:t xml:space="preserve"> РФ и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В случаях, предусмотренных пунктами 3 - 5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 застройки границ зон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с особыми </w:t>
      </w:r>
      <w:r w:rsidRPr="00B64658">
        <w:rPr>
          <w:rFonts w:ascii="Times New Roman" w:hAnsi="Times New Roman"/>
          <w:sz w:val="28"/>
          <w:szCs w:val="28"/>
          <w:lang w:val="ru-RU"/>
        </w:rPr>
        <w:lastRenderedPageBreak/>
        <w:t>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B64658" w:rsidRPr="00B64658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20.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672287" w:rsidRPr="00182BF4" w:rsidRDefault="00B64658" w:rsidP="00B646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658">
        <w:rPr>
          <w:rFonts w:ascii="Times New Roman" w:hAnsi="Times New Roman"/>
          <w:sz w:val="28"/>
          <w:szCs w:val="28"/>
          <w:lang w:val="ru-RU"/>
        </w:rPr>
        <w:t xml:space="preserve">21.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B64658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B64658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застройки.</w:t>
      </w:r>
      <w:bookmarkStart w:id="14" w:name="_GoBack"/>
      <w:bookmarkEnd w:id="14"/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вопросов землепользования и застройки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2.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</w:t>
      </w:r>
      <w:r w:rsidRPr="00182BF4">
        <w:rPr>
          <w:rFonts w:ascii="Times New Roman" w:hAnsi="Times New Roman"/>
          <w:sz w:val="28"/>
          <w:szCs w:val="28"/>
          <w:lang w:val="ru-RU"/>
        </w:rPr>
        <w:lastRenderedPageBreak/>
        <w:t>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182BF4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182BF4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182BF4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5BA2" w:rsidRDefault="00145BA2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5BA2" w:rsidRDefault="00145BA2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5BA2" w:rsidRDefault="00145BA2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5BA2" w:rsidRDefault="00145BA2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145BA2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45BA2">
        <w:rPr>
          <w:rFonts w:ascii="Times New Roman" w:hAnsi="Times New Roman"/>
          <w:b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182BF4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182BF4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8206861"/>
      <w:bookmarkStart w:id="16" w:name="_Toc254953792"/>
      <w:bookmarkStart w:id="17" w:name="_Toc237757825"/>
      <w:bookmarkStart w:id="18" w:name="_Toc237765946"/>
      <w:bookmarkStart w:id="19" w:name="_Toc239047214"/>
      <w:bookmarkStart w:id="20" w:name="_Toc240185260"/>
      <w:bookmarkStart w:id="21" w:name="_Toc245782436"/>
      <w:r w:rsidRPr="00182BF4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2" w:name="_Toc237757826"/>
      <w:bookmarkStart w:id="23" w:name="_Toc237757827"/>
      <w:bookmarkStart w:id="24" w:name="_Toc237765947"/>
      <w:bookmarkEnd w:id="15"/>
      <w:bookmarkEnd w:id="16"/>
      <w:bookmarkEnd w:id="17"/>
      <w:bookmarkEnd w:id="18"/>
      <w:bookmarkEnd w:id="19"/>
      <w:bookmarkEnd w:id="20"/>
      <w:bookmarkEnd w:id="21"/>
      <w:r w:rsidR="00091A6A" w:rsidRPr="00182BF4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182BF4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182BF4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_Toc248206863"/>
      <w:bookmarkStart w:id="26" w:name="_Toc254953794"/>
      <w:bookmarkStart w:id="27" w:name="_Toc239047215"/>
      <w:bookmarkStart w:id="28" w:name="_Toc240185261"/>
      <w:bookmarkStart w:id="29" w:name="_Toc245782437"/>
      <w:r w:rsidRPr="00182BF4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091A6A" w:rsidRPr="00182BF4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182BF4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182BF4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182BF4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182BF4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182BF4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r w:rsidR="00281BCA" w:rsidRPr="00182BF4">
        <w:rPr>
          <w:rFonts w:ascii="Times New Roman" w:hAnsi="Times New Roman"/>
          <w:sz w:val="28"/>
          <w:szCs w:val="28"/>
          <w:lang w:val="ru-RU"/>
        </w:rPr>
        <w:t>Побединского</w:t>
      </w:r>
      <w:r w:rsidRPr="00182BF4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182B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182BF4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82BF4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182BF4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091A6A" w:rsidRDefault="00DC2197" w:rsidP="001D4240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3F57C2" w:rsidRPr="003F57C2" w:rsidRDefault="00DC2197" w:rsidP="00672287">
      <w:pPr>
        <w:spacing w:after="0" w:line="240" w:lineRule="auto"/>
        <w:ind w:firstLine="6237"/>
        <w:rPr>
          <w:rFonts w:ascii="Times New Roman" w:eastAsia="Calibri" w:hAnsi="Times New Roman"/>
          <w:sz w:val="28"/>
          <w:szCs w:val="28"/>
          <w:lang w:val="ru-RU"/>
        </w:rPr>
      </w:pPr>
      <w:r w:rsidRPr="001D4240">
        <w:rPr>
          <w:rFonts w:ascii="Times New Roman" w:hAnsi="Times New Roman"/>
          <w:sz w:val="24"/>
          <w:lang w:val="ru-RU"/>
        </w:rPr>
        <w:br w:type="page"/>
      </w:r>
      <w:r w:rsidR="00672287" w:rsidRPr="003F57C2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 </w:t>
      </w:r>
    </w:p>
    <w:p w:rsidR="003F57C2" w:rsidRPr="003F57C2" w:rsidRDefault="003F57C2" w:rsidP="003F57C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t>ЧАСТЬ III. ГРАДОСТРОИТЕЛЬНЫЕ РЕГЛАМЕНТЫ</w:t>
      </w:r>
    </w:p>
    <w:tbl>
      <w:tblPr>
        <w:tblpPr w:leftFromText="180" w:rightFromText="180" w:vertAnchor="page" w:horzAnchor="margin" w:tblpXSpec="center" w:tblpY="43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6946"/>
        <w:gridCol w:w="1134"/>
      </w:tblGrid>
      <w:tr w:rsidR="003F57C2" w:rsidRPr="003F57C2" w:rsidTr="0083438A">
        <w:trPr>
          <w:cantSplit/>
          <w:trHeight w:val="555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Кодовые обозначения</w:t>
            </w:r>
          </w:p>
        </w:tc>
        <w:tc>
          <w:tcPr>
            <w:tcW w:w="6946" w:type="dxa"/>
            <w:vAlign w:val="center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территориальных зон</w:t>
            </w:r>
          </w:p>
        </w:tc>
        <w:tc>
          <w:tcPr>
            <w:tcW w:w="1134" w:type="dxa"/>
            <w:vAlign w:val="center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</w:p>
        </w:tc>
      </w:tr>
      <w:tr w:rsidR="003F57C2" w:rsidRPr="003F57C2" w:rsidTr="0083438A">
        <w:trPr>
          <w:cantSplit/>
          <w:trHeight w:val="410"/>
        </w:trPr>
        <w:tc>
          <w:tcPr>
            <w:tcW w:w="9322" w:type="dxa"/>
            <w:gridSpan w:val="2"/>
            <w:vAlign w:val="center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ЖИЛЫЕ ЗОНЫ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B64658" w:rsidTr="0083438A">
        <w:trPr>
          <w:cantSplit/>
          <w:trHeight w:val="332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Ж-1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409"/>
        </w:trPr>
        <w:tc>
          <w:tcPr>
            <w:tcW w:w="9322" w:type="dxa"/>
            <w:gridSpan w:val="2"/>
            <w:vAlign w:val="center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ОБЩЕСТВЕННО-ДЕЛОВЫЕ ЗОНЫ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B64658" w:rsidTr="0083438A">
        <w:trPr>
          <w:cantSplit/>
          <w:trHeight w:val="615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Д-1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общественно-делового и коммерческого назначения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B64658" w:rsidTr="0083438A">
        <w:trPr>
          <w:cantSplit/>
          <w:trHeight w:val="385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Д-2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21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Д-3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здравоохранения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243"/>
        </w:trPr>
        <w:tc>
          <w:tcPr>
            <w:tcW w:w="9322" w:type="dxa"/>
            <w:gridSpan w:val="2"/>
          </w:tcPr>
          <w:p w:rsidR="003F57C2" w:rsidRPr="003F57C2" w:rsidRDefault="003F57C2" w:rsidP="003F57C2">
            <w:pPr>
              <w:spacing w:after="120"/>
              <w:jc w:val="center"/>
              <w:outlineLvl w:val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ЗОНЫ РЕКРЕАЦИОННОГО НАЗНАЧЕНИЯ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449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Р-1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рекреационного назначения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71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Р-2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лесов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60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Р-3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водного фонда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71"/>
        </w:trPr>
        <w:tc>
          <w:tcPr>
            <w:tcW w:w="9322" w:type="dxa"/>
            <w:gridSpan w:val="2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293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СХ-1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71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СХ-2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279"/>
        </w:trPr>
        <w:tc>
          <w:tcPr>
            <w:tcW w:w="9322" w:type="dxa"/>
            <w:gridSpan w:val="2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ПРОИЗВОДСТВЕННЫЕ ЗОНЫ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57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279"/>
        </w:trPr>
        <w:tc>
          <w:tcPr>
            <w:tcW w:w="9322" w:type="dxa"/>
            <w:gridSpan w:val="2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ЗОНЫ СПЕЦИАЛЬНОГО НАЗНАЧЕНИЯ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43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СП-1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защитных зеленых насаждений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B64658" w:rsidTr="0083438A">
        <w:trPr>
          <w:cantSplit/>
          <w:trHeight w:val="343"/>
        </w:trPr>
        <w:tc>
          <w:tcPr>
            <w:tcW w:w="2376" w:type="dxa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СП-2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Зона военных и гражданских захоронений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B64658" w:rsidTr="0083438A">
        <w:trPr>
          <w:cantSplit/>
          <w:trHeight w:val="407"/>
        </w:trPr>
        <w:tc>
          <w:tcPr>
            <w:tcW w:w="9322" w:type="dxa"/>
            <w:gridSpan w:val="2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343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ИТ-1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транспортной инфраструктуры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7C2" w:rsidRPr="003F57C2" w:rsidTr="0083438A">
        <w:trPr>
          <w:cantSplit/>
          <w:trHeight w:val="266"/>
        </w:trPr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ИТ-2</w:t>
            </w:r>
          </w:p>
        </w:tc>
        <w:tc>
          <w:tcPr>
            <w:tcW w:w="6946" w:type="dxa"/>
          </w:tcPr>
          <w:p w:rsidR="003F57C2" w:rsidRPr="003F57C2" w:rsidRDefault="003F57C2" w:rsidP="003F57C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Зона объектов инженерной инфраструктуры</w:t>
            </w:r>
          </w:p>
        </w:tc>
        <w:tc>
          <w:tcPr>
            <w:tcW w:w="1134" w:type="dxa"/>
          </w:tcPr>
          <w:p w:rsidR="003F57C2" w:rsidRPr="003F57C2" w:rsidRDefault="003F57C2" w:rsidP="003F57C2">
            <w:pPr>
              <w:widowControl w:val="0"/>
              <w:ind w:firstLine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t xml:space="preserve">Статья 17. Перечень территориальных зон, выделенных на карте градостроительного зонирования. 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 территориальных зон: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672287" w:rsidRDefault="003F57C2" w:rsidP="0067228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30" w:name="_Toc237757830"/>
      <w:bookmarkStart w:id="31" w:name="_Toc237765949"/>
      <w:bookmarkStart w:id="32" w:name="_Toc239047218"/>
      <w:bookmarkStart w:id="33" w:name="_Toc240185264"/>
      <w:bookmarkStart w:id="34" w:name="_Toc245782440"/>
      <w:bookmarkStart w:id="35" w:name="_Toc248206867"/>
      <w:bookmarkStart w:id="36" w:name="_Toc254953798"/>
      <w:r w:rsidRPr="003F57C2">
        <w:rPr>
          <w:rFonts w:ascii="Times New Roman" w:hAnsi="Times New Roman"/>
          <w:b/>
          <w:sz w:val="28"/>
          <w:szCs w:val="28"/>
          <w:lang w:val="ru-RU"/>
        </w:rPr>
        <w:t>Статья 18. Градостроительные регламенты территориальных зон.</w:t>
      </w:r>
      <w:bookmarkEnd w:id="30"/>
      <w:bookmarkEnd w:id="31"/>
      <w:bookmarkEnd w:id="32"/>
      <w:bookmarkEnd w:id="33"/>
      <w:bookmarkEnd w:id="34"/>
      <w:bookmarkEnd w:id="35"/>
      <w:bookmarkEnd w:id="36"/>
      <w:r w:rsidRPr="003F57C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672287" w:rsidRDefault="00672287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1"/>
        <w:gridCol w:w="5788"/>
        <w:gridCol w:w="1488"/>
      </w:tblGrid>
      <w:tr w:rsidR="003F57C2" w:rsidRPr="00B64658" w:rsidTr="0083438A">
        <w:trPr>
          <w:tblHeader/>
        </w:trPr>
        <w:tc>
          <w:tcPr>
            <w:tcW w:w="141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855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734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41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2.1.1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Блокированная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855" w:type="pct"/>
          </w:tcPr>
          <w:p w:rsidR="00FD45F9" w:rsidRDefault="00FD45F9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D4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:rsidR="00FD45F9" w:rsidRDefault="00FD45F9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D4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декоративных и плодовых деревьев, овощных и ягодных культур; </w:t>
            </w:r>
          </w:p>
          <w:p w:rsidR="00FD45F9" w:rsidRDefault="00FD45F9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D4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гаражей для собственных нужд и иных </w:t>
            </w:r>
            <w:r w:rsidRPr="00FD45F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вспомогательных сооружений; </w:t>
            </w:r>
          </w:p>
          <w:p w:rsidR="003F57C2" w:rsidRPr="003F57C2" w:rsidRDefault="00FD45F9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D4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2.3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Передвижное жилье</w:t>
            </w:r>
          </w:p>
        </w:tc>
        <w:tc>
          <w:tcPr>
            <w:tcW w:w="2855" w:type="pct"/>
          </w:tcPr>
          <w:p w:rsidR="003F57C2" w:rsidRPr="003F57C2" w:rsidRDefault="00FD45F9" w:rsidP="003F57C2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7" w:name="dst100096"/>
            <w:bookmarkEnd w:id="37"/>
            <w:r w:rsidRPr="00FD45F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8" w:name="dst100097"/>
            <w:bookmarkEnd w:id="38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2.4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3F57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2.1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10" w:anchor="dst11" w:history="1">
              <w:r w:rsidRPr="003F57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2.7.2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11" w:anchor="dst100250" w:history="1">
              <w:r w:rsidRPr="003F57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3F57C2" w:rsidRPr="003F57C2" w:rsidTr="0083438A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для собственных нужд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2.7.2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(территории) общего пользования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855" w:type="pct"/>
          </w:tcPr>
          <w:p w:rsidR="003F57C2" w:rsidRPr="003F57C2" w:rsidRDefault="003F57C2" w:rsidP="003F57C2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3F57C2" w:rsidRPr="003F57C2" w:rsidRDefault="003F57C2" w:rsidP="003F57C2">
            <w:pPr>
              <w:spacing w:before="75" w:after="75"/>
              <w:ind w:left="75" w:right="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" w:anchor="block_10271" w:history="1">
              <w:r w:rsidRPr="003F57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" w:anchor="block_1049" w:history="1">
              <w:r w:rsidRPr="003F57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" w:anchor="block_1723" w:history="1">
              <w:r w:rsidRPr="003F57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12.0.1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2855" w:type="pct"/>
          </w:tcPr>
          <w:p w:rsidR="003F57C2" w:rsidRPr="003F57C2" w:rsidRDefault="003F57C2" w:rsidP="003F57C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proofErr w:type="gramStart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5" w:anchor="dst100115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6" w:anchor="dst100124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3.2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7" w:anchor="dst100139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3.3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8" w:anchor="dst100142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3.4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19" w:anchor="dst100145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3.4.1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0" w:anchor="dst100157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3.5.1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1" w:anchor="dst100163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3.6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2" w:anchor="dst100175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3.7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3" w:anchor="dst100208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3.10.1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4" w:anchor="dst100217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4.1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5" w:anchor="dst100223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4.3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6" w:anchor="dst100226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4.4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proofErr w:type="gramEnd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</w:t>
            </w:r>
            <w:hyperlink r:id="rId27" w:anchor="dst100232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4.6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hyperlink r:id="rId28" w:anchor="dst100280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5.1.2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 </w:t>
            </w:r>
            <w:hyperlink r:id="rId29" w:anchor="dst100283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5.1.3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</w:t>
            </w: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санитарной зоны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2.7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3F57C2" w:rsidRPr="003F57C2" w:rsidTr="0083438A">
        <w:tc>
          <w:tcPr>
            <w:tcW w:w="141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855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34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</w:tbl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3500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подлежат установлению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Предельная высота 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3F57C2" w:rsidRPr="003F57C2" w:rsidRDefault="003F57C2" w:rsidP="003F57C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t>Д-1. ЗОНА ОБЪЕКТОВ ОБЩЕСТВЕННО-ДЕЛОВОГО И КОММЕРЧЕСКОГО НАЗНАЧЕНИЯ.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части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 xml:space="preserve"> Зона охватывает части населенного пункта, </w:t>
      </w:r>
      <w:proofErr w:type="gramStart"/>
      <w:r w:rsidRPr="003F57C2">
        <w:rPr>
          <w:rFonts w:ascii="Times New Roman" w:hAnsi="Times New Roman"/>
          <w:sz w:val="28"/>
          <w:szCs w:val="28"/>
          <w:lang w:val="ru-RU"/>
        </w:rPr>
        <w:t>характеризующийся</w:t>
      </w:r>
      <w:proofErr w:type="gramEnd"/>
      <w:r w:rsidRPr="003F57C2">
        <w:rPr>
          <w:rFonts w:ascii="Times New Roman" w:hAnsi="Times New Roman"/>
          <w:sz w:val="28"/>
          <w:szCs w:val="28"/>
          <w:lang w:val="ru-RU"/>
        </w:rPr>
        <w:t xml:space="preserve"> многофункциональным использованием территории.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3F57C2" w:rsidRPr="00B64658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3.0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39" w:name="dst100114"/>
            <w:bookmarkEnd w:id="39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30" w:anchor="dst100118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31" w:anchor="dst100121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3.1.2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0" w:name="dst100115"/>
            <w:bookmarkEnd w:id="40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1" w:name="dst100116"/>
            <w:bookmarkEnd w:id="41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Предоставление коммунальных услуг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2" w:name="dst100117"/>
            <w:bookmarkEnd w:id="42"/>
            <w:proofErr w:type="gramStart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43" w:name="dst100118"/>
            <w:bookmarkEnd w:id="43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3.1.1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Дома социального обслуживания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Общежития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4" w:name="dst100135"/>
            <w:bookmarkEnd w:id="44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2" w:anchor="dst100235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кодом 4.7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5" w:name="dst100136"/>
            <w:bookmarkEnd w:id="45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3.2.4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3.5.1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Банковская и страховая деятельность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Гостиничное обслуживание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6" w:name="dst100234"/>
            <w:bookmarkStart w:id="47" w:name="dst12"/>
            <w:bookmarkEnd w:id="46"/>
            <w:bookmarkEnd w:id="47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гостиниц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8" w:name="dst100235"/>
            <w:bookmarkEnd w:id="48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4.7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9" w:name="dst100408"/>
            <w:bookmarkEnd w:id="49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0" w:name="dst100409"/>
            <w:bookmarkEnd w:id="50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-места, за исключением гаражей, размещение которых предусмотрено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содержанием вида разрешенного использования с кодом 2.7.2, 4.9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Служебные гаражи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1" w:name="dst100458"/>
            <w:bookmarkEnd w:id="51"/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2" w:name="dst100459"/>
            <w:bookmarkEnd w:id="52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3" w:anchor="dst100109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4" w:anchor="dst100250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5" w:anchor="dst100385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3" w:name="dst100460"/>
            <w:bookmarkEnd w:id="53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15 000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17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lastRenderedPageBreak/>
        <w:t>Д-2. ЗОНА ОБЪЕКТОВ УЧЕБНО-ОБРАЗОВАТЕЛЬНОГО НАЗНАЧЕНИЯ.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3F57C2" w:rsidRPr="00B64658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-места, за исключением гаражей,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2.7.1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Улично-дорожная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6" w:anchor="dst100109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7" w:anchor="dst100250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38" w:anchor="dst100385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ограничению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</w:t>
            </w: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зданий, строений, сооружений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3F57C2" w:rsidRPr="003F57C2" w:rsidRDefault="003F57C2" w:rsidP="003F57C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lastRenderedPageBreak/>
        <w:t>Д-3. ЗОНА ОБЪЕКТОВ ЗДРАВООХРАНЕНИЯ.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3F57C2" w:rsidRPr="00B64658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Стационарное медицинское обслуживание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      </w: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Улично-дорожная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сеть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39" w:anchor="dst100109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0" w:anchor="dst100250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1" w:anchor="dst100385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12.0.1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2"/>
        <w:gridCol w:w="6372"/>
        <w:gridCol w:w="1001"/>
        <w:gridCol w:w="1790"/>
      </w:tblGrid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20 000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3F57C2" w:rsidRPr="003F57C2" w:rsidTr="0083438A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br/>
      </w:r>
      <w:r w:rsidRPr="003F57C2">
        <w:rPr>
          <w:rFonts w:ascii="Times New Roman" w:hAnsi="Times New Roman"/>
          <w:b/>
          <w:sz w:val="28"/>
          <w:szCs w:val="28"/>
          <w:lang w:val="ru-RU"/>
        </w:rPr>
        <w:t xml:space="preserve"> Р-1. ЗОНА ОБЪЕКТОВ РЕКРЕАЦИОННОГО НАЗНАЧЕНИЯ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3F57C2" w:rsidRPr="00B64658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Парки культуры и отдыха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Оборудованные площадки для занятий спортом 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5.1.4 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Туристическое обслуживание 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пансионатов, гостиниц, кемпингов, домов отдыха, не оказывающих услуги по лечению; 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детских лагерей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5.2.1 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Курортная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4" w:name="dst100420"/>
            <w:bookmarkEnd w:id="54"/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5" w:name="dst100421"/>
            <w:bookmarkEnd w:id="55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9.2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6" w:name="dst100422"/>
            <w:bookmarkEnd w:id="56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Санаторная деятельность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7" w:name="dst100423"/>
            <w:bookmarkEnd w:id="57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размещение лечебно-оздоровительных лагерей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8" w:name="dst100424"/>
            <w:bookmarkEnd w:id="58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9.2.1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Природно-познавательный туризм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природовосстановительных</w:t>
            </w:r>
            <w:proofErr w:type="spellEnd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мероприятий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5.2 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Охота и рыбалка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5.3 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bookmarkStart w:id="59" w:name="dst100425"/>
            <w:bookmarkEnd w:id="59"/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3F57C2" w:rsidRPr="003F57C2" w:rsidRDefault="003F57C2" w:rsidP="003F57C2">
            <w:pPr>
              <w:spacing w:after="0" w:line="240" w:lineRule="exac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Улично-дорожная сеть</w:t>
            </w: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велотранспортной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инженерной инфраструктуры;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дств в гр</w:t>
            </w:r>
            <w:proofErr w:type="gram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2" w:anchor="dst100109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3" w:anchor="dst100250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 </w:t>
            </w:r>
            <w:hyperlink r:id="rId44" w:anchor="dst100385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Историко-культурная деятельность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9.3 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3F57C2" w:rsidRPr="003F57C2" w:rsidRDefault="003F57C2" w:rsidP="003F57C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rPr>
          <w:trHeight w:val="53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-110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3F57C2" w:rsidRPr="00B64658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Охрана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spellEnd"/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 создание и уход за запретными полосами, создание и уход за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</w:tr>
      <w:tr w:rsidR="003F57C2" w:rsidRPr="003F57C2" w:rsidTr="00834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40" w:lineRule="auto"/>
              <w:ind w:left="112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0" w:name="dst100429"/>
            <w:bookmarkEnd w:id="60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недревесных</w:t>
            </w:r>
            <w:proofErr w:type="spellEnd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лесных ресурсов, охрана и восстановление </w:t>
            </w:r>
            <w:proofErr w:type="gramStart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лесов</w:t>
            </w:r>
            <w:proofErr w:type="gramEnd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100433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10.1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46" w:anchor="dst100442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10.4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61" w:name="dst100430"/>
            <w:bookmarkEnd w:id="61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10.0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древесины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2" w:name="dst100432"/>
            <w:bookmarkEnd w:id="62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3" w:name="dst100433"/>
            <w:bookmarkEnd w:id="63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4" w:name="dst100434"/>
            <w:bookmarkEnd w:id="64"/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Лесные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плантации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5" w:name="dst100435"/>
            <w:bookmarkEnd w:id="65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6" w:name="dst100436"/>
            <w:bookmarkEnd w:id="66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3F57C2" w:rsidRPr="003F57C2" w:rsidTr="0083438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7" w:name="dst100437"/>
            <w:bookmarkEnd w:id="67"/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Заготовка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лесных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ресурсов</w:t>
            </w:r>
            <w:proofErr w:type="spell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8" w:name="dst100438"/>
            <w:bookmarkEnd w:id="68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Заготовка живицы, сбор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недревесных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9" w:name="dst100439"/>
            <w:bookmarkEnd w:id="69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10.3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lastRenderedPageBreak/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3F57C2" w:rsidRPr="003F57C2" w:rsidTr="0083438A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 в соответствии с ч. 6 статьей 36 Градостроительного кодекса РФ.</w:t>
      </w: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Ограничения использования земельных участков и объектов капитального строительства, устанавливаемые в соответствии 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sz w:val="28"/>
          <w:szCs w:val="28"/>
          <w:lang w:val="ru-RU"/>
        </w:rPr>
        <w:t>Р-3 ЗОНА ОБЪЕКТОВ ВОДНОГО ФОНДА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объектов водного фонда.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2"/>
        <w:gridCol w:w="5091"/>
        <w:gridCol w:w="2012"/>
      </w:tblGrid>
      <w:tr w:rsidR="003F57C2" w:rsidRPr="00B64658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39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Водный спорт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5.1.5 </w:t>
            </w:r>
          </w:p>
        </w:tc>
      </w:tr>
      <w:tr w:rsidR="003F57C2" w:rsidRPr="003F57C2" w:rsidTr="00834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Причалы для маломерных судов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сооружений, предназначенных для причаливания, хранения и обслуживания яхт, катеров, лодок и других маломерных судов 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5.4 </w:t>
            </w:r>
          </w:p>
        </w:tc>
      </w:tr>
      <w:tr w:rsidR="003F57C2" w:rsidRPr="003F57C2" w:rsidTr="00834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after="100" w:line="240" w:lineRule="auto"/>
              <w:ind w:left="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0" w:name="dst100444"/>
            <w:bookmarkEnd w:id="70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1" w:name="dst100445"/>
            <w:bookmarkEnd w:id="71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пользование водными объектами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11.1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Специальное пользование водными объектами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изменением дна и берегов водных объектов)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11.2</w:t>
            </w:r>
          </w:p>
        </w:tc>
      </w:tr>
      <w:tr w:rsidR="003F57C2" w:rsidRPr="003F57C2" w:rsidTr="0083438A">
        <w:tc>
          <w:tcPr>
            <w:tcW w:w="139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Гидротехнические сооружения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Вспомогательные виды разрешенного использования не устанавливаются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spacing w:after="120"/>
              <w:jc w:val="center"/>
              <w:outlineLvl w:val="6"/>
              <w:rPr>
                <w:rFonts w:ascii="Times New Roman" w:hAnsi="Times New Roman"/>
                <w:b/>
                <w:iCs/>
                <w:caps/>
                <w:spacing w:val="10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iCs/>
                <w:spacing w:val="10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5978"/>
        <w:gridCol w:w="1047"/>
        <w:gridCol w:w="2087"/>
      </w:tblGrid>
      <w:tr w:rsidR="003F57C2" w:rsidRPr="003F57C2" w:rsidTr="0083438A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покрытых поверхностными водами в соответствии с ч. 6 статьей 36 Градостроительного кодекса РФ.</w:t>
      </w: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СЕЛЬСКОХОЗЯЙСТВЕННОГО НАЗНАЧЕНИЯ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СХ-1 ЗОНА ОБЪЕКТОВ СЕЛЬСКОХОЗЯЙСТВЕННОГО НАЗНАЧЕНИЯ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51"/>
        <w:gridCol w:w="5198"/>
        <w:gridCol w:w="39"/>
        <w:gridCol w:w="1803"/>
      </w:tblGrid>
      <w:tr w:rsidR="003F57C2" w:rsidRPr="00B64658" w:rsidTr="0083438A">
        <w:trPr>
          <w:tblHeader/>
        </w:trPr>
        <w:tc>
          <w:tcPr>
            <w:tcW w:w="151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gridSpan w:val="2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51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pct"/>
            <w:gridSpan w:val="2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5"/>
          </w:tcPr>
          <w:p w:rsidR="003F57C2" w:rsidRPr="003F57C2" w:rsidRDefault="003F57C2" w:rsidP="003F57C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spacing w:before="75" w:after="75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spacing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905" w:type="pct"/>
            <w:gridSpan w:val="2"/>
          </w:tcPr>
          <w:p w:rsidR="003F57C2" w:rsidRPr="003F57C2" w:rsidRDefault="003F57C2" w:rsidP="003F57C2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Растениеводство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Выращивание тонизирующих, лекарственных, цветочных культур </w:t>
            </w:r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 </w:t>
            </w:r>
          </w:p>
        </w:tc>
        <w:tc>
          <w:tcPr>
            <w:tcW w:w="905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1.4 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Садоводство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использования включает в себя содержание видов разрешенного использования с кодами 1.8 - 1.11, 1.15, 1.19, 1.20                                                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1.7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Скотоводство</w:t>
            </w:r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Звероводство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разведение племенных животных, производство и использование племенной продукции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(материала)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Свиноводство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3F57C2" w:rsidRPr="003F57C2" w:rsidTr="0083438A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Рыбоводство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2" w:name="dst100057"/>
            <w:bookmarkEnd w:id="72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);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аквакультуры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3" w:name="dst100058"/>
            <w:bookmarkEnd w:id="73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Научное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хозяйства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Питомники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6"/>
                <w:sz w:val="24"/>
                <w:szCs w:val="24"/>
                <w:lang w:val="ru-RU" w:eastAsia="ru-RU"/>
              </w:rPr>
              <w:t>Размещение машинно-транспортных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Сенокошение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4" w:name="dst100075"/>
            <w:bookmarkEnd w:id="74"/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Кошение трав, сбор и заготовка сена</w:t>
            </w:r>
          </w:p>
        </w:tc>
        <w:tc>
          <w:tcPr>
            <w:tcW w:w="905" w:type="pct"/>
            <w:gridSpan w:val="2"/>
          </w:tcPr>
          <w:p w:rsidR="003F57C2" w:rsidRPr="003F57C2" w:rsidRDefault="003F57C2" w:rsidP="003F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dst100076"/>
            <w:bookmarkEnd w:id="75"/>
            <w:r w:rsidRPr="003F57C2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3F57C2" w:rsidRPr="003F57C2" w:rsidTr="0083438A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Выпас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6" w:name="dst100078"/>
            <w:bookmarkEnd w:id="76"/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Выпас сельскохозяйственных животных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" w:name="dst100079"/>
            <w:bookmarkEnd w:id="77"/>
            <w:r w:rsidRPr="003F57C2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</w:tr>
      <w:tr w:rsidR="003F57C2" w:rsidRPr="003F57C2" w:rsidTr="0083438A">
        <w:tc>
          <w:tcPr>
            <w:tcW w:w="5000" w:type="pct"/>
            <w:gridSpan w:val="5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47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48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905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берегозащитных сооружений)</w:t>
            </w:r>
          </w:p>
        </w:tc>
        <w:tc>
          <w:tcPr>
            <w:tcW w:w="905" w:type="pct"/>
            <w:gridSpan w:val="2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</w:tr>
      <w:tr w:rsidR="003F57C2" w:rsidRPr="003F57C2" w:rsidTr="0083438A">
        <w:tc>
          <w:tcPr>
            <w:tcW w:w="151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Историко-культурная деятельность </w:t>
            </w:r>
          </w:p>
        </w:tc>
        <w:tc>
          <w:tcPr>
            <w:tcW w:w="2579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905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9.3 </w:t>
            </w:r>
          </w:p>
        </w:tc>
      </w:tr>
      <w:tr w:rsidR="003F57C2" w:rsidRPr="003F57C2" w:rsidTr="0083438A">
        <w:tc>
          <w:tcPr>
            <w:tcW w:w="1516" w:type="pct"/>
            <w:vAlign w:val="center"/>
          </w:tcPr>
          <w:p w:rsidR="003F57C2" w:rsidRPr="003F57C2" w:rsidRDefault="003F57C2" w:rsidP="003F57C2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gridSpan w:val="2"/>
            <w:vAlign w:val="center"/>
          </w:tcPr>
          <w:p w:rsidR="003F57C2" w:rsidRPr="003F57C2" w:rsidRDefault="003F57C2" w:rsidP="003F57C2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  <w:tc>
          <w:tcPr>
            <w:tcW w:w="905" w:type="pct"/>
            <w:gridSpan w:val="2"/>
            <w:vAlign w:val="center"/>
          </w:tcPr>
          <w:p w:rsidR="003F57C2" w:rsidRPr="003F57C2" w:rsidRDefault="003F57C2" w:rsidP="003F57C2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7C2" w:rsidRPr="003F57C2" w:rsidTr="0083438A">
        <w:tc>
          <w:tcPr>
            <w:tcW w:w="1541" w:type="pct"/>
            <w:gridSpan w:val="2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73" w:type="pct"/>
            <w:gridSpan w:val="2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49" w:anchor="dst100109" w:history="1">
              <w:r w:rsidRPr="003F57C2">
                <w:rPr>
                  <w:rFonts w:ascii="Times New Roman" w:hAnsi="Times New Roman"/>
                  <w:bCs/>
                  <w:snapToGrid w:val="0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0" w:anchor="dst100250" w:history="1">
              <w:r w:rsidRPr="003F57C2">
                <w:rPr>
                  <w:rFonts w:ascii="Times New Roman" w:hAnsi="Times New Roman"/>
                  <w:bCs/>
                  <w:snapToGrid w:val="0"/>
                  <w:sz w:val="24"/>
                  <w:szCs w:val="24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1" w:anchor="dst100385" w:history="1">
              <w:r w:rsidRPr="003F57C2">
                <w:rPr>
                  <w:rFonts w:ascii="Times New Roman" w:hAnsi="Times New Roman"/>
                  <w:bCs/>
                  <w:snapToGrid w:val="0"/>
                  <w:sz w:val="24"/>
                  <w:szCs w:val="24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886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3F57C2" w:rsidRPr="003F57C2" w:rsidTr="0083438A">
        <w:tc>
          <w:tcPr>
            <w:tcW w:w="1541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Трубопроводный транспорт </w:t>
            </w:r>
          </w:p>
        </w:tc>
        <w:tc>
          <w:tcPr>
            <w:tcW w:w="2573" w:type="pct"/>
            <w:gridSpan w:val="2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886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7.5 </w:t>
            </w:r>
          </w:p>
        </w:tc>
      </w:tr>
      <w:tr w:rsidR="003F57C2" w:rsidRPr="003F57C2" w:rsidTr="0083438A">
        <w:tc>
          <w:tcPr>
            <w:tcW w:w="1541" w:type="pct"/>
            <w:gridSpan w:val="2"/>
            <w:vAlign w:val="center"/>
          </w:tcPr>
          <w:p w:rsidR="003F57C2" w:rsidRPr="003F57C2" w:rsidRDefault="003F57C2" w:rsidP="003F57C2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573" w:type="pct"/>
            <w:gridSpan w:val="2"/>
            <w:vAlign w:val="center"/>
          </w:tcPr>
          <w:p w:rsidR="003F57C2" w:rsidRPr="003F57C2" w:rsidRDefault="003F57C2" w:rsidP="003F57C2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886" w:type="pct"/>
            <w:vAlign w:val="center"/>
          </w:tcPr>
          <w:p w:rsidR="003F57C2" w:rsidRPr="003F57C2" w:rsidRDefault="003F57C2" w:rsidP="003F57C2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C2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</w:tbl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3F57C2" w:rsidRPr="003F57C2" w:rsidTr="0083438A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земель,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57C2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3F57C2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57C2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57C2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СХ-2 ЗОНА ОБЪЕКТОВ СЕЛЬСКОХОЗЯЙСТВЕННОГО ПРОИЗВОДСТВА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организационно-правовых условий создания объектов сельскохозяйственного производства. </w:t>
      </w: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3F57C2" w:rsidRPr="00B64658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Растениеводство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8" w:name="dst100021"/>
            <w:bookmarkEnd w:id="78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dst100025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1.2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 - </w:t>
            </w:r>
            <w:hyperlink r:id="rId53" w:anchor="dst100037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1.6</w:t>
              </w:r>
            </w:hyperlink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79" w:name="dst100022"/>
            <w:bookmarkEnd w:id="79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1.1</w:t>
            </w:r>
          </w:p>
        </w:tc>
      </w:tr>
      <w:tr w:rsidR="003F57C2" w:rsidRPr="003F57C2" w:rsidTr="00834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0" w:name="dst100023"/>
            <w:bookmarkEnd w:id="80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Выращивание зерновых и иных сельскохозяйственных культур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40" w:lineRule="auto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1" w:name="dst100024"/>
            <w:bookmarkEnd w:id="81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2" w:name="dst100025"/>
            <w:bookmarkEnd w:id="82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1.2</w:t>
            </w:r>
          </w:p>
        </w:tc>
      </w:tr>
      <w:tr w:rsidR="003F57C2" w:rsidRPr="003F57C2" w:rsidTr="00834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3" w:name="dst100026"/>
            <w:bookmarkEnd w:id="83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Овощеводство</w:t>
            </w:r>
          </w:p>
        </w:tc>
        <w:tc>
          <w:tcPr>
            <w:tcW w:w="2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40" w:lineRule="auto"/>
              <w:ind w:left="41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4" w:name="dst100027"/>
            <w:bookmarkEnd w:id="84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85" w:name="dst100028"/>
            <w:bookmarkEnd w:id="85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1.3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3F57C2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1.15, 1.19, 1.20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3F57C2" w:rsidRPr="003F57C2" w:rsidTr="0083438A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Скотоводство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6" w:name="dst100042"/>
            <w:bookmarkEnd w:id="86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7" w:name="dst100043"/>
            <w:bookmarkEnd w:id="87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</w:tr>
      <w:tr w:rsidR="003F57C2" w:rsidRPr="003F57C2" w:rsidTr="0083438A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Свиноводство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8" w:name="dst100051"/>
            <w:bookmarkEnd w:id="88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9" w:name="dst100052"/>
            <w:bookmarkEnd w:id="89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3F57C2" w:rsidRPr="003F57C2" w:rsidTr="0083438A"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Хранение и переработка сельскохозяйственной продукции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3F57C2" w:rsidRPr="003F57C2" w:rsidTr="0083438A"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</w:t>
            </w: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1.18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Склад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Коммунальное обслуживание 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54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3.1.1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- </w:t>
            </w:r>
            <w:hyperlink r:id="rId55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 xml:space="preserve">3.1.2 </w:t>
              </w:r>
            </w:hyperlink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 </w:t>
            </w:r>
          </w:p>
        </w:tc>
      </w:tr>
      <w:tr w:rsidR="003F57C2" w:rsidRPr="003F57C2" w:rsidTr="0083438A"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56" w:anchor="dst100109" w:history="1">
              <w:r w:rsidRPr="003F57C2">
                <w:rPr>
                  <w:rFonts w:ascii="Times New Roman" w:hAnsi="Times New Roman"/>
                  <w:bCs/>
                  <w:snapToGrid w:val="0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7" w:anchor="dst100250" w:history="1">
              <w:r w:rsidRPr="003F57C2">
                <w:rPr>
                  <w:rFonts w:ascii="Times New Roman" w:hAnsi="Times New Roman"/>
                  <w:bCs/>
                  <w:snapToGrid w:val="0"/>
                  <w:sz w:val="24"/>
                  <w:szCs w:val="24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 </w:t>
            </w:r>
            <w:hyperlink r:id="rId58" w:anchor="dst100385" w:history="1">
              <w:r w:rsidRPr="003F57C2">
                <w:rPr>
                  <w:rFonts w:ascii="Times New Roman" w:hAnsi="Times New Roman"/>
                  <w:bCs/>
                  <w:snapToGrid w:val="0"/>
                  <w:sz w:val="24"/>
                  <w:szCs w:val="24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7.2.1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.м</w:t>
            </w:r>
            <w:proofErr w:type="spellEnd"/>
            <w:proofErr w:type="gram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сельскохозяйственных угодий в составе земель сельскохозяйственного назначения в соответствии с ч. 6 ст. 36 Градостроительного кодекса РФ.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57C2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3F57C2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57C2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3F57C2" w:rsidRPr="003F57C2" w:rsidRDefault="003F57C2" w:rsidP="003F57C2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F57C2">
        <w:rPr>
          <w:rFonts w:ascii="Times New Roman" w:hAnsi="Times New Roman"/>
          <w:sz w:val="28"/>
          <w:szCs w:val="28"/>
          <w:lang w:val="ru-RU"/>
        </w:rPr>
        <w:lastRenderedPageBreak/>
        <w:t>4) предоставленные для добычи полезных ископаемых.</w:t>
      </w:r>
      <w:proofErr w:type="gramEnd"/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3F57C2" w:rsidRPr="00B64658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F57C2" w:rsidRPr="003F57C2" w:rsidRDefault="00FD45F9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D45F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Строительная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промышленность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6.6</w:t>
            </w:r>
          </w:p>
        </w:tc>
      </w:tr>
      <w:tr w:rsidR="003F57C2" w:rsidRPr="003F57C2" w:rsidTr="0083438A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Энергетика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0" w:name="dst100339"/>
            <w:bookmarkEnd w:id="90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гидротехнических сооружений);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9" w:anchor="dst100115" w:history="1">
              <w:r w:rsidRPr="003F57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кодом 3.1</w:t>
              </w:r>
            </w:hyperlink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91" w:name="dst100340"/>
            <w:bookmarkEnd w:id="91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 xml:space="preserve">Служебные гаражи </w:t>
            </w:r>
          </w:p>
          <w:p w:rsidR="003F57C2" w:rsidRPr="003F57C2" w:rsidRDefault="003F57C2" w:rsidP="003F57C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3F57C2" w:rsidRPr="003F57C2" w:rsidRDefault="003F57C2" w:rsidP="003F57C2">
            <w:pPr>
              <w:tabs>
                <w:tab w:val="left" w:pos="1888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60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кодами 3.0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</w:t>
            </w:r>
            <w:hyperlink r:id="rId61" w:history="1">
              <w:r w:rsidRPr="003F57C2">
                <w:rPr>
                  <w:rFonts w:ascii="Times New Roman" w:eastAsia="Calibri" w:hAnsi="Times New Roman"/>
                  <w:sz w:val="24"/>
                  <w:szCs w:val="24"/>
                  <w:lang w:val="ru-RU"/>
                </w:rPr>
                <w:t>4.0</w:t>
              </w:r>
            </w:hyperlink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 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Заправка транспортных средств 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4.9.1.1 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Автомобильные мойки 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4.9.1.3 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Ремонт автомобилей 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4.9.1.4 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3F57C2" w:rsidRPr="003F57C2" w:rsidTr="0083438A"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Складские площадки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внутреннего правопорядка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Росгвардии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8.3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Приюты для животных 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ветеринарных услуг в стационаре; 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3.10.2 </w:t>
            </w:r>
          </w:p>
        </w:tc>
      </w:tr>
    </w:tbl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 xml:space="preserve">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6376"/>
        <w:gridCol w:w="989"/>
        <w:gridCol w:w="1794"/>
      </w:tblGrid>
      <w:tr w:rsidR="003F57C2" w:rsidRPr="003F57C2" w:rsidTr="0083438A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/>
              </w:rPr>
              <w:t>300</w:t>
            </w:r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СП-1. ЗОНА ЗАЩИТНЫХ ЗЕЛЕНЫХ НАСАЖДЕНИЙ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3F57C2" w:rsidRPr="00B64658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Охрана природных территорий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3F57C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9.1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Историко-культурная деятельность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3F57C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br/>
            </w:r>
            <w:r w:rsidRPr="003F57C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9.3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br/>
            </w:r>
            <w:r w:rsidRPr="003F57C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ru-RU"/>
              </w:rPr>
              <w:t>с кодами 12.0.1-12.0.2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c>
          <w:tcPr>
            <w:tcW w:w="5000" w:type="pct"/>
            <w:gridSpan w:val="3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3F57C2" w:rsidRPr="00B64658" w:rsidTr="0083438A">
        <w:trPr>
          <w:trHeight w:val="369"/>
        </w:trPr>
        <w:tc>
          <w:tcPr>
            <w:tcW w:w="5000" w:type="pct"/>
            <w:gridSpan w:val="3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СП-2. ЗОНА ВОЕННЫХ И ГРАЖДАНСКИХ ЗАХОРОНЕНИЙ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5022"/>
        <w:gridCol w:w="2012"/>
      </w:tblGrid>
      <w:tr w:rsidR="003F57C2" w:rsidRPr="00B64658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3F57C2" w:rsidRPr="003F57C2" w:rsidTr="0083438A">
        <w:trPr>
          <w:tblHeader/>
        </w:trPr>
        <w:tc>
          <w:tcPr>
            <w:tcW w:w="143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кладбищ, крематориев и мест 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захоронения;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соответствующих культовых сооружений;</w:t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12.1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3F57C2" w:rsidRPr="003F57C2" w:rsidTr="0083438A"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Улично-дорожная сеть 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велотранспортной</w:t>
            </w:r>
            <w:proofErr w:type="spellEnd"/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и инженерной инфраструктуры; 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размещение придорожных стоянок (парковок) транспортных сре</w:t>
            </w:r>
            <w:proofErr w:type="gramStart"/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дств в гр</w:t>
            </w:r>
            <w:proofErr w:type="gramEnd"/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r:id="rId62" w:history="1">
              <w:r w:rsidRPr="003F57C2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кодами 2.7.1</w:t>
              </w:r>
            </w:hyperlink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63" w:history="1">
              <w:r w:rsidRPr="003F57C2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4.9</w:t>
              </w:r>
            </w:hyperlink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</w:t>
            </w:r>
            <w:hyperlink r:id="rId64" w:history="1">
              <w:r w:rsidRPr="003F57C2">
                <w:rPr>
                  <w:rFonts w:ascii="Times New Roman" w:eastAsia="Calibri" w:hAnsi="Times New Roman"/>
                  <w:bCs/>
                  <w:color w:val="0000FF"/>
                  <w:sz w:val="24"/>
                  <w:szCs w:val="24"/>
                  <w:lang w:val="ru-RU"/>
                </w:rPr>
                <w:t>7.2.3</w:t>
              </w:r>
            </w:hyperlink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, а также некапитальных сооружений, предназначенных для охраны транспортных средств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12.0.1 </w:t>
            </w:r>
          </w:p>
        </w:tc>
      </w:tr>
      <w:tr w:rsidR="003F57C2" w:rsidRPr="003F57C2" w:rsidTr="0083438A">
        <w:tc>
          <w:tcPr>
            <w:tcW w:w="5000" w:type="pct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val="ru-RU" w:eastAsia="ru-RU"/>
              </w:rPr>
              <w:t>Условно разрешенные виды использования</w:t>
            </w:r>
          </w:p>
        </w:tc>
      </w:tr>
      <w:tr w:rsidR="003F57C2" w:rsidRPr="003F57C2" w:rsidTr="0083438A">
        <w:trPr>
          <w:trHeight w:val="369"/>
        </w:trPr>
        <w:tc>
          <w:tcPr>
            <w:tcW w:w="143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Магазины </w:t>
            </w:r>
          </w:p>
        </w:tc>
        <w:tc>
          <w:tcPr>
            <w:tcW w:w="2548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021" w:type="pct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4.4 </w:t>
            </w:r>
          </w:p>
        </w:tc>
      </w:tr>
    </w:tbl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ИНЖЕНЕРНОЙ И ТРАНСПОРТНОЙ ИНФРАСТРУКТУРЫ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ИТ-1. ЗОНА ОБЪЕКТОВ ТРАНСПОРТНОЙ ИНФРАСТРУКТУРЫ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3F57C2" w:rsidRPr="00B64658" w:rsidTr="0083438A">
        <w:trPr>
          <w:tblHeader/>
          <w:jc w:val="center"/>
        </w:trPr>
        <w:tc>
          <w:tcPr>
            <w:tcW w:w="2836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3F57C2" w:rsidRPr="003F57C2" w:rsidTr="0083438A">
        <w:trPr>
          <w:jc w:val="center"/>
        </w:trPr>
        <w:tc>
          <w:tcPr>
            <w:tcW w:w="9855" w:type="dxa"/>
            <w:gridSpan w:val="3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Заправка транспортных средств</w:t>
            </w:r>
          </w:p>
        </w:tc>
        <w:tc>
          <w:tcPr>
            <w:tcW w:w="4643" w:type="dxa"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2" w:name="dst100255"/>
            <w:bookmarkEnd w:id="92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3" w:name="dst100256"/>
            <w:bookmarkEnd w:id="93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4.9.1.1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Обеспечение дорожного отдыха</w:t>
            </w:r>
          </w:p>
        </w:tc>
        <w:tc>
          <w:tcPr>
            <w:tcW w:w="4643" w:type="dxa"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4" w:name="dst100258"/>
            <w:bookmarkEnd w:id="94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2376" w:type="dxa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5" w:name="dst100259"/>
            <w:bookmarkEnd w:id="95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4.9.1.2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Автомобильные мойки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6" w:name="dst100261"/>
            <w:bookmarkEnd w:id="96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7" w:name="dst100262"/>
            <w:bookmarkEnd w:id="97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4.9.1.3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8" w:name="dst100263"/>
            <w:bookmarkEnd w:id="98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Ремонт автомобилей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99" w:name="dst100264"/>
            <w:bookmarkEnd w:id="99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bookmarkStart w:id="100" w:name="dst100265"/>
            <w:bookmarkEnd w:id="100"/>
            <w:r w:rsidRPr="003F57C2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4.9.1.4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2376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автомобильных дорог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1" w:name="dst100378"/>
            <w:bookmarkEnd w:id="101"/>
            <w:proofErr w:type="gramStart"/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65" w:anchor="dst100109" w:history="1">
              <w:r w:rsidRPr="003F57C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кодами 2.7.1</w:t>
              </w:r>
            </w:hyperlink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66" w:anchor="dst100250" w:history="1">
              <w:r w:rsidRPr="003F57C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4.9</w:t>
              </w:r>
            </w:hyperlink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 </w:t>
            </w:r>
            <w:hyperlink r:id="rId67" w:anchor="dst100385" w:history="1">
              <w:r w:rsidRPr="003F57C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7.2.3</w:t>
              </w:r>
            </w:hyperlink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2" w:name="dst100379"/>
            <w:bookmarkEnd w:id="102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7.2.1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3" w:name="dst100380"/>
            <w:bookmarkEnd w:id="103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Обслуживание перевозок пассажиров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4" w:name="dst100381"/>
            <w:bookmarkEnd w:id="104"/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Размещение зданий и сооружений, предназначенных для обслуживания </w:t>
            </w: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68" w:anchor="dst100397" w:history="1">
              <w:r w:rsidRPr="003F57C2">
                <w:rPr>
                  <w:rFonts w:ascii="Times New Roman" w:hAnsi="Times New Roman"/>
                  <w:spacing w:val="-2"/>
                  <w:sz w:val="24"/>
                  <w:szCs w:val="24"/>
                  <w:lang w:val="ru-RU" w:eastAsia="ru-RU"/>
                </w:rPr>
                <w:t>кодом 7.6</w:t>
              </w:r>
            </w:hyperlink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5" w:name="dst100382"/>
            <w:bookmarkEnd w:id="105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7.2.2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6" w:name="dst100383"/>
            <w:bookmarkEnd w:id="106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Стоянки транспорта общего пользования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bookmarkStart w:id="107" w:name="dst100384"/>
            <w:bookmarkEnd w:id="107"/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08" w:name="dst100385"/>
            <w:bookmarkEnd w:id="108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7.2.3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2376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3F57C2" w:rsidRPr="003F57C2" w:rsidTr="0083438A">
        <w:trPr>
          <w:jc w:val="center"/>
        </w:trPr>
        <w:tc>
          <w:tcPr>
            <w:tcW w:w="9855" w:type="dxa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rPr>
          <w:jc w:val="center"/>
        </w:trPr>
        <w:tc>
          <w:tcPr>
            <w:tcW w:w="9855" w:type="dxa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3F57C2" w:rsidRPr="003F57C2" w:rsidTr="0083438A">
        <w:trPr>
          <w:jc w:val="center"/>
        </w:trPr>
        <w:tc>
          <w:tcPr>
            <w:tcW w:w="9855" w:type="dxa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rPr>
          <w:jc w:val="center"/>
        </w:trPr>
        <w:tc>
          <w:tcPr>
            <w:tcW w:w="9855" w:type="dxa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-98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 ОБЪЕКТОВ ИНЖЕНЕРНОЙ ИНФРАСТРУКТУРЫ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376"/>
      </w:tblGrid>
      <w:tr w:rsidR="003F57C2" w:rsidRPr="00B64658" w:rsidTr="0083438A">
        <w:trPr>
          <w:tblHeader/>
          <w:jc w:val="center"/>
        </w:trPr>
        <w:tc>
          <w:tcPr>
            <w:tcW w:w="2836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vAlign w:val="center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3F57C2" w:rsidRPr="003F57C2" w:rsidTr="0083438A">
        <w:trPr>
          <w:jc w:val="center"/>
        </w:trPr>
        <w:tc>
          <w:tcPr>
            <w:tcW w:w="9855" w:type="dxa"/>
            <w:gridSpan w:val="3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376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Связь</w:t>
            </w: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</w:t>
            </w:r>
            <w:r w:rsidRPr="003F57C2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lastRenderedPageBreak/>
              <w:t>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2376" w:type="dxa"/>
          </w:tcPr>
          <w:p w:rsidR="003F57C2" w:rsidRPr="003F57C2" w:rsidRDefault="003F57C2" w:rsidP="003F5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6.8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3F57C2" w:rsidRPr="003F57C2" w:rsidTr="0083438A">
        <w:trPr>
          <w:jc w:val="center"/>
        </w:trPr>
        <w:tc>
          <w:tcPr>
            <w:tcW w:w="2836" w:type="dxa"/>
          </w:tcPr>
          <w:p w:rsidR="003F57C2" w:rsidRPr="003F57C2" w:rsidRDefault="003F57C2" w:rsidP="003F57C2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3F57C2" w:rsidRPr="003F57C2" w:rsidRDefault="003F57C2" w:rsidP="003F57C2">
            <w:pPr>
              <w:shd w:val="clear" w:color="auto" w:fill="FFFFFF"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Трубопроводный транспорт</w:t>
            </w:r>
          </w:p>
        </w:tc>
        <w:tc>
          <w:tcPr>
            <w:tcW w:w="2376" w:type="dxa"/>
          </w:tcPr>
          <w:p w:rsidR="003F57C2" w:rsidRPr="003F57C2" w:rsidRDefault="003F57C2" w:rsidP="003F57C2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3F57C2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7.5</w:t>
            </w:r>
          </w:p>
        </w:tc>
      </w:tr>
      <w:tr w:rsidR="003F57C2" w:rsidRPr="003F57C2" w:rsidTr="0083438A">
        <w:trPr>
          <w:jc w:val="center"/>
        </w:trPr>
        <w:tc>
          <w:tcPr>
            <w:tcW w:w="9855" w:type="dxa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rPr>
          <w:jc w:val="center"/>
        </w:trPr>
        <w:tc>
          <w:tcPr>
            <w:tcW w:w="9855" w:type="dxa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3F57C2" w:rsidRPr="003F57C2" w:rsidTr="0083438A">
        <w:trPr>
          <w:jc w:val="center"/>
        </w:trPr>
        <w:tc>
          <w:tcPr>
            <w:tcW w:w="9855" w:type="dxa"/>
            <w:gridSpan w:val="3"/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F57C2" w:rsidRPr="00B64658" w:rsidTr="0083438A">
        <w:trPr>
          <w:jc w:val="center"/>
        </w:trPr>
        <w:tc>
          <w:tcPr>
            <w:tcW w:w="9855" w:type="dxa"/>
            <w:gridSpan w:val="3"/>
          </w:tcPr>
          <w:p w:rsidR="003F57C2" w:rsidRPr="003F57C2" w:rsidRDefault="003F57C2" w:rsidP="003F57C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Условно разрешенные виды использования не устанавливаются</w:t>
            </w:r>
          </w:p>
        </w:tc>
      </w:tr>
    </w:tbl>
    <w:p w:rsidR="003F57C2" w:rsidRPr="003F57C2" w:rsidRDefault="003F57C2" w:rsidP="003F57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3F57C2" w:rsidRPr="003F57C2" w:rsidRDefault="003F57C2" w:rsidP="003F57C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6358"/>
        <w:gridCol w:w="1001"/>
        <w:gridCol w:w="1819"/>
      </w:tblGrid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3F57C2" w:rsidRPr="003F57C2" w:rsidTr="0083438A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3F57C2" w:rsidRPr="00B64658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C2" w:rsidRPr="003F57C2" w:rsidRDefault="003F57C2" w:rsidP="003F5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Предельная высота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3F57C2" w:rsidRPr="003F57C2" w:rsidTr="0083438A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F57C2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7C2" w:rsidRPr="003F57C2" w:rsidRDefault="003F57C2" w:rsidP="003F57C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3F5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57C2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F57C2" w:rsidRPr="003F57C2" w:rsidRDefault="003F57C2" w:rsidP="003F57C2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3F57C2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3F57C2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Федерации, применительно для территориальной зоны отражены в ст. 19 настоящих Правил.</w:t>
      </w:r>
    </w:p>
    <w:p w:rsidR="003F57C2" w:rsidRPr="003F57C2" w:rsidRDefault="003F57C2" w:rsidP="003F57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3F57C2" w:rsidRDefault="003F57C2" w:rsidP="003F57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57C2">
        <w:rPr>
          <w:rFonts w:ascii="Times New Roman" w:hAnsi="Times New Roman"/>
          <w:b/>
          <w:bCs/>
          <w:sz w:val="28"/>
          <w:szCs w:val="28"/>
          <w:lang w:val="ru-RU"/>
        </w:rPr>
        <w:t>Статья 19.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FD45F9" w:rsidRPr="003F57C2" w:rsidRDefault="00FD45F9" w:rsidP="003F57C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/>
          <w:bCs/>
          <w:sz w:val="28"/>
          <w:szCs w:val="28"/>
          <w:lang w:val="ru-RU"/>
        </w:rPr>
        <w:t>19.1. Общие положения об ограничениях использования земельных участков и объектов капитального строительства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1. В настоящей главе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территорий, отображенных на Карте градостроительного зонирования. Границы зон с особыми условиями использования территорий настоящих Правил.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2.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Федерации.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3. В случае изменения границ зон с особыми условиями использования территорий в порядке, установленном действующим законодательством,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территорий, установленных в соответствии с законодательством Российской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Федерации.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/>
          <w:bCs/>
          <w:sz w:val="28"/>
          <w:szCs w:val="28"/>
          <w:lang w:val="ru-RU"/>
        </w:rPr>
        <w:t>19.2. Ограничения использования земельных участков и объектов капитального строительства на территории санитарно-защитных зон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1. В целях охраны условий жизнедеятельности человека, среды обитания растений, животных и других организмов вокруг промышленных зон и объектов хозяйственной и иной деятельности, оказывающих негативное воздействие на окружающую среду (шум, вибрация, электромагнитные поля и др.), создаются защитные и охранные зоны, в том числе санитарно-защитные зоны (далее - СЗЗ).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2. На территории СЗЗ в соответствии с законодательством Российской Федерации, в том числе Федеральными законами от 30.03.1999 № 52-ФЗ «О санитарно-эпидемиологическом благополучии населения», от 10.01.2002 № 7-ФЗ «Об охране окружающей среды», устанавливается специальный режим использования земельных участков и объектов капитального строительства.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3. Содержание указанного режима использования земельных участков и объектов капитального строительства определено санитарно-эпидемиологическими правилами и нормативами «Санитарно-защитные зоны и санитарная классификация предприятий, сооружений и иных объектов. СанПиН 2.2.1/2.1.1.1200-03»,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введенных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действие постановлением Главного государственного санитарного врача Российской Федерации от 25.09.2007 № 74.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4. В соответствии с указанным режимом использования земельных участков и объектов капитального строительства на территории СЗЗ не допускается размещать: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жилую застройку, включая отдельные жилые дома;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ландшафтно-рекреационные зоны;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зоны отдыха;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территории курортов, санаториев и домов отдыха;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территории садоводческих товариществ и коттеджной застройки;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6) коллективные или индивидуальные дачные и садово-огородные участки, а также другие территории с нормируемыми показателями качества среды обитания;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7) спортивные сооружения;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8) детские площадки;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9) образовательные и детские учреждения;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10) лечебно-профилактические и оздоровительные учреждения общего пользования.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5. Допускается размещать в границах СЗЗ промышленного объекта или производства: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нежилые помещения для дежурного аварийного персонала;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помещения для пребывания работающих по вахтовому методу (не более двух недель);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здания управления;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конструкторские бюро;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5) здания административного назначения;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6) научно-исследовательские лаборатории;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7) поликлиники;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8) спортивно-оздоровительные сооружения закрытого типа;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9) бани;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10) прачечные;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11) объекты торговли и общественного питания;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12) мотели;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13) гостиницы;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14) гаражи;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15) площадки и сооружения для хранения общественного и индивидуального транспорта;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16) пожарные депо;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17) местные и транзитные коммуникации;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18) ЛЭП;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19) электроподстанции;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20)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нефте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- и газопроводы;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21) артезианские скважины для технического водоснабжения;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22)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водоохлаждающие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сооружения для подготовки технической воды;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23) канализационные насосные станции;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24) сооружения оборотного водоснабжения;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25) автозаправочные станции;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26) станции технического обслуживания автомобилей.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6. В ССЗ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7. 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8. Размеры санитарно-защитных зон для промышленных объектов и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электромагнитых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9.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лазерного излучения и других физических факторов на внешней границе санитарно-защитной зоны.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10.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) устанавливаются санитарные разрывы вдоль трассы высоковольтной линии, за пределами которых напряженность электрического поля не превышает 1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кВ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/м.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11. Для вновь проектируемых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- 20 м - для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330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кВ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- 30 м - для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500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кВ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- 40 м - для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750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кВ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- 55 м - для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ВЛ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напряжением 1150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кВ.</w:t>
      </w:r>
      <w:proofErr w:type="spell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12.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13.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14. На территории зон санитарной охраны источников питьевого водоснабжения (далее - ЗСО) в соответствии с Федеральным законом от 30.03.1999 № 52-ФЗ «О санитарно-эпидемиологическом благополучии населения»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15. Принципиальное содержание указанного режима установлено СанПиН 2.1.4.1110-02 (зоны санитарной охраны источников водоснабжения и водопроводов питьевого назначения).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16.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17. Границы первого пояса зоны подземного источника водоснабжения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30 м при использовании защищенных подземных вод;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50 м при использовании недостаточно защищенных подземных вод.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первому поясу ЗСО подземных источников водоснабжения: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18.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сут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подземных источников водоснабжения: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1) выявление, тампонирование или восстановление всех старых, бездействующих, дефектных или неправильно эксплуатируемых скважин,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представляющих опасность в части возможности загрязнения водоносных горизонтов;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4) 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промстоков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при использовании защищенных подземных вод при условии выполнения специальных мероприятий по защите водоносного горизонта от загрязнения при наличии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19. Мероприятия по второму поясу ЗСО подземных источников водоснабжения: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кроме мероприятий, указанных в пункте 4 настоящей статьи, в пределах второго пояса ЗСО подземных источников водоснабжения не допускается: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а)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б) применение удобрений и ядохимикатов;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в) рубка леса главного пользования и реконструкции;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20. Мероприятия по первому поясу ЗСО поверхностных источников водоснабжения: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не допускается спуск любых сточных вод, в том числе сточных вод водного транспорта, а также купание, стирка белья, водопой скота и другие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виды водопользования, оказывающие влияние на качество воды;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21. Во втором поясе зоны поверхностного источника водоснабжения запрещается: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а) загрязнение территорий нечистотами, мусором, навозом, промышленными отходами и др.;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б) размещение складов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горючесмазочных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материалов, ядохимикатов и минеральных удобрений, накопителей,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шламохранилищ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г) применение удобрений и ядохимикатов. 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д) закачка отработавших вод в подземные пласты;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е)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подземное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складирования твердых отходов;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Мероприятия по второму и третьему поясам ЗСО поверхностных источников водоснабжения: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1) выявление объектов, загрязняющих источники водоснабжения, с разработкой конкретных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водоохранных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использование химических методов борьбы с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эвтрофикацией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подсланевых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вод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и твердых отходов; оборудование на пристанях сливных станций и приемников для сбора твердых отходов.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22. Мероприятия по второму поясу ЗСО поверхностных источников водоснабжения.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Кроме мероприятий, указанных в пункте 8 настоящей статьи, в пределах второго пояса ЗСО поверхностных источников водоснабжения подлежат выполнению следующие мероприятия: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500м, которое может привести к ухудшению качества или уменьшению количества воды источника водоснабжения;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23. Мероприятия по санитарно-защитной полосе водоводов: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/>
          <w:bCs/>
          <w:sz w:val="28"/>
          <w:szCs w:val="28"/>
          <w:lang w:val="ru-RU"/>
        </w:rPr>
        <w:t>19.3. Ограничения использования земельных участков и объектов капитального строительства на территории охранных зон инженерных коммуникаций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19.3.1 Ограничения использования земельных участков и объектов капитального строительства на территории охранных зон объектов электросетевого хозяйства.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Ограничения использования земельных участков и объектов капитального строительства на территории охранных зон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в соответствии с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таких зон».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нанесение экологического ущерба и возникновение пожаров, в том числе: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размещать любые объекты и предметы (материалы) в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пределах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линий электропередачи;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размещать свалки;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производить работы ударными механизмами, сбрасывать тяжести массой свыше 5т,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зонах, установленных для объектов электросетевого хозяйства напряжением свыше 1000 вольт, помимо действий, предусмотренных пунктом 2 настоящей статьи, запрещается: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складировать или размещать хранилища любых, в том числе горюче-смазочных, материалов;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установленном порядке работ (в охранных зонах воздушных линий электропередачи);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осуществлять проход судов с поднятыми стрелами кранов и других механизмов (в охранных зонах воздушных линий электропередачи).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строительство, капитальный ремонт, реконструкция или снос зданий и сооружений;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горные, взрывные, мелиоративные работы, в том числе связанные с временным затоплением земель;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посадка и вырубка деревьев и кустарников;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5)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провеса проводов переходов воздушных линий электропередачи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6) проезд машин и механизмов, имеющих общую высоту с грузом или без груза от поверхности дороги более 4,5м (в охранных зонах воздушных линий электропередачи);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7) земляные работы на глубине более 0,3м (на вспахиваемых землях на глубине более 0,45м), а также планировка грунта (в охранных зонах подземных кабельных линий электропередачи);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8) полив сельскохозяйственных культур в случае, если высота струи воды может составить свыше 3м (в охранных зонах воздушных линий электропередачи);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9) полевые сельскохозяйственные работы с применением сельскохозяйственных машин и оборудования высотой более 4м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5. В охранных зонах, установленных для объектов электросетевого хозяйства напряжением до 1000 вольт, помимо действий, предусмотренных пунктом 4 настоящей статьи, без письменного решения о согласовании сетевых организаций запрещается: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1)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складировать или размещать хранилища любых, в том числе горюче-смазочных, материалов;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19.3.2 Ограничения использования земельных участков и объектов капитального строительства на территории охранных зон газораспределительных сетей.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Согласно законодательству Российской Федерации, в том числе Федеральному закону от 31.03.1999 № 69-ФЗ «О газоснабжении в Российской Федерации» и Правилам охраны газораспределительных сетей, утвержденным постановлением Правительства Российской Федерации от 20.11.2000 № 878,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юридическим и физическим лицам, являющимся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проектирующим объекты жилищно-гражданского и производственного назначения, объекты инженерной, транспортной и социальной инфраструктуры, либо осуществляющим в границах указанных земельных участков любую хозяйственную деятельность: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строить объекты жилищно-гражданского и производственного назначения;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свалки и склады, разливать растворы кислот, солей, щелочей и других химически активных веществ;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7) разводить огонь и размещать источники огня;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8) рыть погреба, копать и обрабатывать почву сельскохозяйственными и мелиоративными орудиями и механизмами на глубину более 0,3 м;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9)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дств св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язи, освещения и систем телемеханики;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10)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11) самовольно подключаться к газораспределительным сетям.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Лесохозяйственные, сельскохозяйственные и другие работы, не подпадающие под ограничения, указанные в пункте 1 настоящей статьи, и не связанные с нарушением земельного горизонта и обработкой почвы на глубину более 0,3 м,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3. Хозяйственная деятельность в охранных зонах газораспределительных сетей, не предусмотренная пунктами 1 и 2 настоящей статьи, при которой производится нарушение поверхности земельного участка и обработка почвы на глубину более 0,3 м, осуществляется на основании письменного разрешения эксплуатационной организации газораспределительных сетей.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19.3.3 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Ограничения использования земельных участков и объектов капитального строительства на территории охранных зон линий и сооружений связи Российской Федерации устанавливается в целях обеспечения сохранности действующих кабельных, радиорелейных и воздушных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Федерации.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2. Согласно Правилам охраны линий и сооружений связи Российской Федерации, утвержденным постановлением Правительства Российской Федерации от 09.06.1995 № 578 на трассах кабельных и воздушных линий связи и линий радиофикации устанавливаются охранные зоны с особыми условиями использования.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3.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земли, на которых запрещается возведение зданий и сооружений, а также посадка деревьев.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 xml:space="preserve">4.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предприятиями, в ведении которых находятся эти линии связи, если это не связано с механическим и электрическим воздействием на сооружения линий связи, при условии обязательного обеспечения сохранности линий связи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линий радиофикации.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5. В пределах охранных зон без письменного согласия и присутствия представителей предприятий, эксплуатирующих линии связи или линии радиофикации, юридическим и физическим лицам запрещается: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производить геолого-съемочные, поисковые, геодезические и другие изыскательские работы, которые связаны с бурением скважин,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шукодексованием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, взятием проб грунта, осуществлением взрывных работ;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отдельными якорями, цепями, лотами, волокушами и тралами;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6) 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7) производить защиту подземных коммуникаций и коррозии без учета проходящих подземных кабельных линий связи.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6. 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1) 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линии и сооружения;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огораживать трассы линий связи, препятствуя свободному доступу к ним технического персонала;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самовольно подключаться к абонентской телефонной линии и линии радиофикации в целях пользования услугами связи;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другое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).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19.3.4 Ограничения использования земельных участков и объектов капитального строительства на территории охранных зон магистральных газопроводов.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1.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установлены ограничения использования земельных участков на территории охранных зон магистральных газопроводов.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2. В охранных зонах запрещается: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1) 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открывать двери и люки необслуживаемых усилительных пунктов на кабельных линиях связи, калитки ограждений узлов линейной арматуры, двери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устраивать свалки, осуществлять сброс и слив едких и коррозионно-агрессивных веществ и горюче-смазочных материалов;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складировать любые материалы, в том числе горюче-смазочные, или размещать хранилища любых материалов;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6)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</w:t>
      </w: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с</w:t>
      </w:r>
      <w:proofErr w:type="gram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вытравленной якорь-цепью;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7) 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8) проводить работы с использованием ударно-импульсных устройств и вспомогательных механизмов, сбрасывать грузы;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9) осуществлять рекреационную деятельность, кроме деятельности, предусмотренной подпунктом 7 пункта 4 настоящей статьи, разводить костры и размещать источники огня;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10) огораживать и перегораживать охранные зоны;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gram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11) размещать какие-либо здания, строения, сооружения, не относящиеся к линейной части магистрального газопровода, компрессорным станциям,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газоизмерительным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станциям, газораспределительным станциям, узлам и пунктам редуцирования газа, станциям охлаждения газа, подземным хранилищам газа, включая трубопроводы, соединяющие объекты подземных хранилищ газа, за исключением объектов, указанных в подпунктах 5 - 10 и 12 пункта 4 настоящей статьи;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12) осуществлять несанкционированное подключение (присоединение) к магистральному газопроводу.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1) проведение горных, взрывных, строительных, монтажных, </w:t>
      </w: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мелиоративных работ, в том числе работ, связанных с затоплением земель;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2) осуществление посадки и вырубки деревьев и кустарников;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3) проведение погрузочно-разгрузочных работ, устройство водопоев скота, колка и заготовка льда;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4) проведение земляных работ на глубине более чем 0,3 м, планировка грунта;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5) сооружение запруд на реках и ручьях;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6) складирование кормов, удобрений, сена, соломы, размещение полевых станов и загонов для скота;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7) размещение туристских стоянок;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8) размещение гаражей, стоянок и парковок транспортных средств;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9) сооружение переездов через магистральные газопроводы;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10) прокладка инженерных коммуникаций;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 xml:space="preserve">11) проведение инженерных изысканий, связанных с бурением скважин и устройством </w:t>
      </w:r>
      <w:proofErr w:type="spellStart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шукодексов</w:t>
      </w:r>
      <w:proofErr w:type="spellEnd"/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12) устройство причалов для судов и пляжей;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13) проведение работ на объектах транспортной инфраструктуры, находящихся на территории охранной зоны;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14) проведение работ, связанных с временным затоплением земель, не относящихся к землям сельскохозяйственного назначения.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5. При проектировании, строительстве и реконструкции зданий, строений и сооружений должны соблюдаться минимальные расстояния от указанных объектов до магистрального газопровода, предусмотренные нормативными документами в области технического регулирования.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6. Сведения о границах охранных зон и предусмотренных пунктом 5 настоящей статьи минимальных расстояниях указываются в проектной документации магистрального газопровода, а также отображаются в документации по планировке территории и подлежат включению в федеральную государственную информационную систему территориального планирования.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7. При проведении работ в охранных зонах (в том числе при строительстве коммуникаций параллельно действующим магистральным газопроводам) осуществление отвала грунта из траншеи на магистральный газопровод запрещается.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8. Расстояния зон с особыми условиями использования территории газопроводов высокого давления, а именно: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– 25 метров в обе стороны от оси газопровода высокого давления;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Охранная зона газораспределительной станции (ГРС, АГРС) – 100 м.;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Зоны минимальных расстояний газопровода высокого давления – от 100 до 350 метров в обе стороны от оси газопровода.</w:t>
      </w:r>
    </w:p>
    <w:p w:rsid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FD45F9">
        <w:rPr>
          <w:rFonts w:ascii="Times New Roman" w:eastAsia="Calibri" w:hAnsi="Times New Roman"/>
          <w:bCs/>
          <w:sz w:val="28"/>
          <w:szCs w:val="28"/>
          <w:lang w:val="ru-RU"/>
        </w:rPr>
        <w:t>Зоны минимальных расстояний газораспределительных станций (ГРС, АГРС), в зависимости от их характеристик – от 150 метров.</w:t>
      </w:r>
    </w:p>
    <w:p w:rsid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/>
          <w:bCs/>
          <w:sz w:val="28"/>
          <w:szCs w:val="28"/>
          <w:lang w:val="ru-RU"/>
        </w:rPr>
        <w:t xml:space="preserve">19.4. Ограничения использования земельных участков и объектов капитального строительства на территории </w:t>
      </w:r>
      <w:proofErr w:type="spellStart"/>
      <w:r w:rsidRPr="00FD45F9">
        <w:rPr>
          <w:rFonts w:ascii="Times New Roman" w:hAnsi="Times New Roman"/>
          <w:b/>
          <w:bCs/>
          <w:sz w:val="28"/>
          <w:szCs w:val="28"/>
          <w:lang w:val="ru-RU"/>
        </w:rPr>
        <w:t>водоохранных</w:t>
      </w:r>
      <w:proofErr w:type="spellEnd"/>
      <w:r w:rsidRPr="00FD45F9">
        <w:rPr>
          <w:rFonts w:ascii="Times New Roman" w:hAnsi="Times New Roman"/>
          <w:b/>
          <w:bCs/>
          <w:sz w:val="28"/>
          <w:szCs w:val="28"/>
          <w:lang w:val="ru-RU"/>
        </w:rPr>
        <w:t xml:space="preserve"> зон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Водоохранная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зона выделяется для предупреждения и предотвращения микробного и химического загрязнения поверхностных вод; предотвращения загрязнения, засорения, заиления и истощения водных объектов; сохранения среды обитания объектов водного, животного и растительного мира. 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proofErr w:type="gramStart"/>
      <w:r w:rsidRPr="00FD45F9">
        <w:rPr>
          <w:rFonts w:ascii="Times New Roman" w:hAnsi="Times New Roman"/>
          <w:bCs/>
          <w:sz w:val="28"/>
          <w:szCs w:val="28"/>
          <w:lang w:val="ru-RU"/>
        </w:rPr>
        <w:t>Водоохранными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2. В соответствии с Водным кодексом РФ от 03.06.2006 № 74-ФЗ размеры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водоохранной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зоны установлены: для Волгоградского водохранилища – 200 м.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В границах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зон запрещаются: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1) использование сточных вод в целях повышения почвенного плодородия;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FD45F9">
        <w:rPr>
          <w:rFonts w:ascii="Times New Roman" w:hAnsi="Times New Roman"/>
          <w:bCs/>
          <w:sz w:val="28"/>
          <w:szCs w:val="28"/>
          <w:lang w:val="ru-RU"/>
        </w:rPr>
        <w:t>концентрации</w:t>
      </w:r>
      <w:proofErr w:type="gram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которых в водах водных объектов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рыбохозяйственного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значения не установлены;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3) осуществление авиационных мер по борьбе с вредными организмами;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FD45F9">
        <w:rPr>
          <w:rFonts w:ascii="Times New Roman" w:hAnsi="Times New Roman"/>
          <w:bCs/>
          <w:sz w:val="28"/>
          <w:szCs w:val="28"/>
          <w:lang w:val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6) хранение пестицидов и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(за исключением хранения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агрохимикатов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7) сброс сточных, в том числе дренажных, вод;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FD45F9">
        <w:rPr>
          <w:rFonts w:ascii="Times New Roman" w:hAnsi="Times New Roman"/>
          <w:bCs/>
          <w:sz w:val="28"/>
          <w:szCs w:val="28"/>
          <w:lang w:val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FD45F9">
        <w:rPr>
          <w:rFonts w:ascii="Times New Roman" w:hAnsi="Times New Roman"/>
          <w:bCs/>
          <w:sz w:val="28"/>
          <w:szCs w:val="28"/>
          <w:lang w:val="ru-RU"/>
        </w:rPr>
        <w:t>21.02.1992 № 2395-1 «О недрах»).</w:t>
      </w:r>
      <w:proofErr w:type="gramEnd"/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3. В границах прибрежных защитных полос наряду с вышеперечисленными ограничениями запрещаются: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1) распашка земель;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2) размещение отвалов размываемых грунтов;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>3) выпас сельскохозяйственных животных и организация для них летних лагерей, ванн.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4. В границах </w:t>
      </w:r>
      <w:proofErr w:type="spellStart"/>
      <w:r w:rsidRPr="00FD45F9">
        <w:rPr>
          <w:rFonts w:ascii="Times New Roman" w:hAnsi="Times New Roman"/>
          <w:bCs/>
          <w:sz w:val="28"/>
          <w:szCs w:val="28"/>
          <w:lang w:val="ru-RU"/>
        </w:rPr>
        <w:t>водоохранных</w:t>
      </w:r>
      <w:proofErr w:type="spellEnd"/>
      <w:r w:rsidRPr="00FD45F9">
        <w:rPr>
          <w:rFonts w:ascii="Times New Roman" w:hAnsi="Times New Roman"/>
          <w:bCs/>
          <w:sz w:val="28"/>
          <w:szCs w:val="28"/>
          <w:lang w:val="ru-RU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b/>
          <w:bCs/>
          <w:sz w:val="28"/>
          <w:szCs w:val="28"/>
          <w:lang w:val="ru-RU"/>
        </w:rPr>
        <w:t>19.5. Ограничения использования земельных участков и объектов капитального строительства на территории прибрежной защитной полосы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D45F9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Водным кодексом РФ от 03.06.2006 № 74-ФЗ размеры прибрежной защитной полосы установлены: </w:t>
      </w:r>
      <w:bookmarkStart w:id="109" w:name="bkimg_f341"/>
      <w:bookmarkStart w:id="110" w:name="bkimg_f350"/>
      <w:bookmarkStart w:id="111" w:name="bkimg_f353"/>
      <w:bookmarkStart w:id="112" w:name="bkimg_f357"/>
      <w:bookmarkEnd w:id="109"/>
      <w:bookmarkEnd w:id="110"/>
      <w:bookmarkEnd w:id="111"/>
      <w:bookmarkEnd w:id="112"/>
      <w:r w:rsidRPr="00FD45F9">
        <w:rPr>
          <w:rFonts w:ascii="Times New Roman" w:hAnsi="Times New Roman"/>
          <w:sz w:val="28"/>
          <w:szCs w:val="28"/>
          <w:lang w:val="ru-RU" w:eastAsia="ru-RU"/>
        </w:rPr>
        <w:t>для Волгоградского водохранилища – 200 м.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D45F9">
        <w:rPr>
          <w:rFonts w:ascii="Times New Roman" w:hAnsi="Times New Roman"/>
          <w:sz w:val="28"/>
          <w:szCs w:val="28"/>
          <w:lang w:val="ru-RU" w:eastAsia="ru-RU"/>
        </w:rPr>
        <w:t>1. В границах прибрежных защитных полос наряду с установленными пунктом 19.4 настоящей статьи ограничениями запрещается: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D45F9">
        <w:rPr>
          <w:rFonts w:ascii="Times New Roman" w:hAnsi="Times New Roman"/>
          <w:sz w:val="28"/>
          <w:szCs w:val="28"/>
          <w:lang w:val="ru-RU" w:eastAsia="ru-RU"/>
        </w:rPr>
        <w:t xml:space="preserve">распашка земель; 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D45F9">
        <w:rPr>
          <w:rFonts w:ascii="Times New Roman" w:hAnsi="Times New Roman"/>
          <w:sz w:val="28"/>
          <w:szCs w:val="28"/>
          <w:lang w:val="ru-RU" w:eastAsia="ru-RU"/>
        </w:rPr>
        <w:t>размещение отвалов размываемых грунтов;</w:t>
      </w:r>
    </w:p>
    <w:p w:rsidR="00FD45F9" w:rsidRPr="00FD45F9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D45F9">
        <w:rPr>
          <w:rFonts w:ascii="Times New Roman" w:hAnsi="Times New Roman"/>
          <w:sz w:val="28"/>
          <w:szCs w:val="28"/>
          <w:lang w:val="ru-RU" w:eastAsia="ru-RU"/>
        </w:rPr>
        <w:t>выпас сельскохозяйственных животных и организация для них летних лагерей, ванн.</w:t>
      </w:r>
    </w:p>
    <w:p w:rsidR="003F57C2" w:rsidRPr="003F57C2" w:rsidRDefault="00FD45F9" w:rsidP="00FD45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D45F9">
        <w:rPr>
          <w:rFonts w:ascii="Times New Roman" w:hAnsi="Times New Roman"/>
          <w:sz w:val="28"/>
          <w:szCs w:val="28"/>
          <w:lang w:val="ru-RU" w:eastAsia="ru-RU"/>
        </w:rPr>
        <w:t xml:space="preserve">2. Установление границ </w:t>
      </w:r>
      <w:proofErr w:type="spellStart"/>
      <w:r w:rsidRPr="00FD45F9">
        <w:rPr>
          <w:rFonts w:ascii="Times New Roman" w:hAnsi="Times New Roman"/>
          <w:sz w:val="28"/>
          <w:szCs w:val="28"/>
          <w:lang w:val="ru-RU" w:eastAsia="ru-RU"/>
        </w:rPr>
        <w:t>водоохранных</w:t>
      </w:r>
      <w:proofErr w:type="spellEnd"/>
      <w:r w:rsidRPr="00FD45F9">
        <w:rPr>
          <w:rFonts w:ascii="Times New Roman" w:hAnsi="Times New Roman"/>
          <w:sz w:val="28"/>
          <w:szCs w:val="28"/>
          <w:lang w:val="ru-RU" w:eastAsia="ru-RU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sectPr w:rsidR="003F57C2" w:rsidRPr="003F57C2" w:rsidSect="003B3507">
      <w:footerReference w:type="default" r:id="rId69"/>
      <w:pgSz w:w="11906" w:h="16838"/>
      <w:pgMar w:top="709" w:right="1133" w:bottom="426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96" w:rsidRDefault="00B83D96">
      <w:pPr>
        <w:spacing w:after="0" w:line="240" w:lineRule="auto"/>
      </w:pPr>
      <w:r>
        <w:separator/>
      </w:r>
    </w:p>
  </w:endnote>
  <w:endnote w:type="continuationSeparator" w:id="0">
    <w:p w:rsidR="00B83D96" w:rsidRDefault="00B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F4" w:rsidRDefault="00182BF4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64658">
      <w:rPr>
        <w:noProof/>
      </w:rPr>
      <w:t>21</w:t>
    </w:r>
    <w:r>
      <w:rPr>
        <w:noProof/>
      </w:rPr>
      <w:fldChar w:fldCharType="end"/>
    </w:r>
  </w:p>
  <w:p w:rsidR="00182BF4" w:rsidRDefault="00182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96" w:rsidRDefault="00B83D96">
      <w:pPr>
        <w:spacing w:after="0" w:line="240" w:lineRule="auto"/>
      </w:pPr>
      <w:r>
        <w:separator/>
      </w:r>
    </w:p>
  </w:footnote>
  <w:footnote w:type="continuationSeparator" w:id="0">
    <w:p w:rsidR="00B83D96" w:rsidRDefault="00B8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7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6"/>
  </w:num>
  <w:num w:numId="6">
    <w:abstractNumId w:val="38"/>
  </w:num>
  <w:num w:numId="7">
    <w:abstractNumId w:val="32"/>
  </w:num>
  <w:num w:numId="8">
    <w:abstractNumId w:val="25"/>
  </w:num>
  <w:num w:numId="9">
    <w:abstractNumId w:val="5"/>
  </w:num>
  <w:num w:numId="10">
    <w:abstractNumId w:val="30"/>
  </w:num>
  <w:num w:numId="11">
    <w:abstractNumId w:val="40"/>
  </w:num>
  <w:num w:numId="12">
    <w:abstractNumId w:val="2"/>
  </w:num>
  <w:num w:numId="13">
    <w:abstractNumId w:val="47"/>
  </w:num>
  <w:num w:numId="14">
    <w:abstractNumId w:val="3"/>
  </w:num>
  <w:num w:numId="15">
    <w:abstractNumId w:val="13"/>
  </w:num>
  <w:num w:numId="16">
    <w:abstractNumId w:val="26"/>
  </w:num>
  <w:num w:numId="17">
    <w:abstractNumId w:val="22"/>
  </w:num>
  <w:num w:numId="18">
    <w:abstractNumId w:val="21"/>
  </w:num>
  <w:num w:numId="19">
    <w:abstractNumId w:val="34"/>
  </w:num>
  <w:num w:numId="20">
    <w:abstractNumId w:val="46"/>
  </w:num>
  <w:num w:numId="21">
    <w:abstractNumId w:val="15"/>
  </w:num>
  <w:num w:numId="22">
    <w:abstractNumId w:val="19"/>
  </w:num>
  <w:num w:numId="23">
    <w:abstractNumId w:val="12"/>
  </w:num>
  <w:num w:numId="24">
    <w:abstractNumId w:val="42"/>
  </w:num>
  <w:num w:numId="25">
    <w:abstractNumId w:val="37"/>
  </w:num>
  <w:num w:numId="26">
    <w:abstractNumId w:val="49"/>
  </w:num>
  <w:num w:numId="27">
    <w:abstractNumId w:val="24"/>
  </w:num>
  <w:num w:numId="28">
    <w:abstractNumId w:val="36"/>
  </w:num>
  <w:num w:numId="29">
    <w:abstractNumId w:val="9"/>
  </w:num>
  <w:num w:numId="30">
    <w:abstractNumId w:val="16"/>
  </w:num>
  <w:num w:numId="31">
    <w:abstractNumId w:val="41"/>
  </w:num>
  <w:num w:numId="32">
    <w:abstractNumId w:val="10"/>
  </w:num>
  <w:num w:numId="33">
    <w:abstractNumId w:val="43"/>
  </w:num>
  <w:num w:numId="34">
    <w:abstractNumId w:val="8"/>
  </w:num>
  <w:num w:numId="35">
    <w:abstractNumId w:val="45"/>
  </w:num>
  <w:num w:numId="36">
    <w:abstractNumId w:val="31"/>
  </w:num>
  <w:num w:numId="37">
    <w:abstractNumId w:val="14"/>
  </w:num>
  <w:num w:numId="38">
    <w:abstractNumId w:val="20"/>
  </w:num>
  <w:num w:numId="39">
    <w:abstractNumId w:val="18"/>
  </w:num>
  <w:num w:numId="40">
    <w:abstractNumId w:val="50"/>
  </w:num>
  <w:num w:numId="41">
    <w:abstractNumId w:val="35"/>
  </w:num>
  <w:num w:numId="42">
    <w:abstractNumId w:val="39"/>
  </w:num>
  <w:num w:numId="43">
    <w:abstractNumId w:val="33"/>
  </w:num>
  <w:num w:numId="44">
    <w:abstractNumId w:val="51"/>
  </w:num>
  <w:num w:numId="45">
    <w:abstractNumId w:val="11"/>
  </w:num>
  <w:num w:numId="46">
    <w:abstractNumId w:val="17"/>
  </w:num>
  <w:num w:numId="47">
    <w:abstractNumId w:val="27"/>
  </w:num>
  <w:num w:numId="48">
    <w:abstractNumId w:val="7"/>
  </w:num>
  <w:num w:numId="49">
    <w:abstractNumId w:val="28"/>
  </w:num>
  <w:num w:numId="50">
    <w:abstractNumId w:val="44"/>
  </w:num>
  <w:num w:numId="51">
    <w:abstractNumId w:val="48"/>
  </w:num>
  <w:num w:numId="5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120BF"/>
    <w:rsid w:val="000230B6"/>
    <w:rsid w:val="000509EA"/>
    <w:rsid w:val="000518E0"/>
    <w:rsid w:val="00053459"/>
    <w:rsid w:val="000642FB"/>
    <w:rsid w:val="0006452E"/>
    <w:rsid w:val="00091A6A"/>
    <w:rsid w:val="00092EB2"/>
    <w:rsid w:val="0009667E"/>
    <w:rsid w:val="000B1CF2"/>
    <w:rsid w:val="000E0A95"/>
    <w:rsid w:val="000E4F9F"/>
    <w:rsid w:val="000E7BC5"/>
    <w:rsid w:val="000F2750"/>
    <w:rsid w:val="001030CF"/>
    <w:rsid w:val="00127813"/>
    <w:rsid w:val="00132550"/>
    <w:rsid w:val="001374F9"/>
    <w:rsid w:val="00145BA2"/>
    <w:rsid w:val="00146902"/>
    <w:rsid w:val="00146948"/>
    <w:rsid w:val="00182BF4"/>
    <w:rsid w:val="001A3BC8"/>
    <w:rsid w:val="001A4E5B"/>
    <w:rsid w:val="001C5E0A"/>
    <w:rsid w:val="001D1EC2"/>
    <w:rsid w:val="001D4240"/>
    <w:rsid w:val="001D60A0"/>
    <w:rsid w:val="001F5A30"/>
    <w:rsid w:val="002540FE"/>
    <w:rsid w:val="002563A6"/>
    <w:rsid w:val="002605D3"/>
    <w:rsid w:val="00266215"/>
    <w:rsid w:val="00267903"/>
    <w:rsid w:val="00281BCA"/>
    <w:rsid w:val="0028542B"/>
    <w:rsid w:val="002A1581"/>
    <w:rsid w:val="002A75E6"/>
    <w:rsid w:val="002C6068"/>
    <w:rsid w:val="00311062"/>
    <w:rsid w:val="0031378F"/>
    <w:rsid w:val="00326B0A"/>
    <w:rsid w:val="00327370"/>
    <w:rsid w:val="003462CB"/>
    <w:rsid w:val="00363639"/>
    <w:rsid w:val="00370B80"/>
    <w:rsid w:val="00370D95"/>
    <w:rsid w:val="00373019"/>
    <w:rsid w:val="00383A43"/>
    <w:rsid w:val="00394C4F"/>
    <w:rsid w:val="003A02B2"/>
    <w:rsid w:val="003A065F"/>
    <w:rsid w:val="003A318B"/>
    <w:rsid w:val="003B3507"/>
    <w:rsid w:val="003C149B"/>
    <w:rsid w:val="003F39A8"/>
    <w:rsid w:val="003F57C2"/>
    <w:rsid w:val="004112A1"/>
    <w:rsid w:val="004217AF"/>
    <w:rsid w:val="00444253"/>
    <w:rsid w:val="004B4E12"/>
    <w:rsid w:val="004F5715"/>
    <w:rsid w:val="00513E87"/>
    <w:rsid w:val="005478F5"/>
    <w:rsid w:val="00562B80"/>
    <w:rsid w:val="00576CB4"/>
    <w:rsid w:val="005C49BD"/>
    <w:rsid w:val="005E46C4"/>
    <w:rsid w:val="005F600F"/>
    <w:rsid w:val="00600416"/>
    <w:rsid w:val="006049EA"/>
    <w:rsid w:val="006172AC"/>
    <w:rsid w:val="006179BC"/>
    <w:rsid w:val="00634F74"/>
    <w:rsid w:val="00637051"/>
    <w:rsid w:val="00643FD3"/>
    <w:rsid w:val="00672287"/>
    <w:rsid w:val="006928D6"/>
    <w:rsid w:val="006A31D3"/>
    <w:rsid w:val="006D1020"/>
    <w:rsid w:val="006E476A"/>
    <w:rsid w:val="007028DB"/>
    <w:rsid w:val="00727945"/>
    <w:rsid w:val="00730809"/>
    <w:rsid w:val="00734B30"/>
    <w:rsid w:val="007554B4"/>
    <w:rsid w:val="0076515E"/>
    <w:rsid w:val="00785F3E"/>
    <w:rsid w:val="00793263"/>
    <w:rsid w:val="007B6374"/>
    <w:rsid w:val="007B7BEF"/>
    <w:rsid w:val="007D3AC1"/>
    <w:rsid w:val="007E7CCA"/>
    <w:rsid w:val="008310C0"/>
    <w:rsid w:val="0084037A"/>
    <w:rsid w:val="00847410"/>
    <w:rsid w:val="00854B79"/>
    <w:rsid w:val="00886E51"/>
    <w:rsid w:val="00896EE0"/>
    <w:rsid w:val="008A5D83"/>
    <w:rsid w:val="008D0778"/>
    <w:rsid w:val="008F4B19"/>
    <w:rsid w:val="008F61B4"/>
    <w:rsid w:val="009038F9"/>
    <w:rsid w:val="00916387"/>
    <w:rsid w:val="00917E14"/>
    <w:rsid w:val="00927682"/>
    <w:rsid w:val="00930A15"/>
    <w:rsid w:val="009649AB"/>
    <w:rsid w:val="0097360B"/>
    <w:rsid w:val="009947A3"/>
    <w:rsid w:val="00996075"/>
    <w:rsid w:val="009B1772"/>
    <w:rsid w:val="009B18EE"/>
    <w:rsid w:val="009B2490"/>
    <w:rsid w:val="009C45A4"/>
    <w:rsid w:val="009C7136"/>
    <w:rsid w:val="009C7D7B"/>
    <w:rsid w:val="009E355C"/>
    <w:rsid w:val="009E3D48"/>
    <w:rsid w:val="00A01C22"/>
    <w:rsid w:val="00A02963"/>
    <w:rsid w:val="00A045D8"/>
    <w:rsid w:val="00A10EA9"/>
    <w:rsid w:val="00A26975"/>
    <w:rsid w:val="00A62792"/>
    <w:rsid w:val="00A63C8A"/>
    <w:rsid w:val="00A654E7"/>
    <w:rsid w:val="00A6588D"/>
    <w:rsid w:val="00A7641E"/>
    <w:rsid w:val="00A83476"/>
    <w:rsid w:val="00A855AF"/>
    <w:rsid w:val="00A90580"/>
    <w:rsid w:val="00AA290C"/>
    <w:rsid w:val="00AC6F6F"/>
    <w:rsid w:val="00AE4CC3"/>
    <w:rsid w:val="00B03235"/>
    <w:rsid w:val="00B05667"/>
    <w:rsid w:val="00B16C22"/>
    <w:rsid w:val="00B41A4F"/>
    <w:rsid w:val="00B429D5"/>
    <w:rsid w:val="00B64658"/>
    <w:rsid w:val="00B720EF"/>
    <w:rsid w:val="00B7321B"/>
    <w:rsid w:val="00B77B3C"/>
    <w:rsid w:val="00B83D96"/>
    <w:rsid w:val="00B84ED7"/>
    <w:rsid w:val="00B9274C"/>
    <w:rsid w:val="00BC5947"/>
    <w:rsid w:val="00BC6563"/>
    <w:rsid w:val="00BD7B0F"/>
    <w:rsid w:val="00BE1551"/>
    <w:rsid w:val="00BF6FAB"/>
    <w:rsid w:val="00C01DF9"/>
    <w:rsid w:val="00C20F9B"/>
    <w:rsid w:val="00C239F1"/>
    <w:rsid w:val="00C3606B"/>
    <w:rsid w:val="00C429F0"/>
    <w:rsid w:val="00C56B15"/>
    <w:rsid w:val="00CB6021"/>
    <w:rsid w:val="00CB6EDA"/>
    <w:rsid w:val="00CF3E9E"/>
    <w:rsid w:val="00D11249"/>
    <w:rsid w:val="00D222A4"/>
    <w:rsid w:val="00D27755"/>
    <w:rsid w:val="00D42C40"/>
    <w:rsid w:val="00D474D5"/>
    <w:rsid w:val="00D562A9"/>
    <w:rsid w:val="00D7062B"/>
    <w:rsid w:val="00D81B25"/>
    <w:rsid w:val="00D93931"/>
    <w:rsid w:val="00D96D1F"/>
    <w:rsid w:val="00DC2197"/>
    <w:rsid w:val="00DD15AF"/>
    <w:rsid w:val="00DD316B"/>
    <w:rsid w:val="00DD64E2"/>
    <w:rsid w:val="00E257E3"/>
    <w:rsid w:val="00E42713"/>
    <w:rsid w:val="00E9323C"/>
    <w:rsid w:val="00E94B51"/>
    <w:rsid w:val="00EB65BD"/>
    <w:rsid w:val="00EC3A45"/>
    <w:rsid w:val="00ED45C9"/>
    <w:rsid w:val="00ED59F5"/>
    <w:rsid w:val="00EE1EF8"/>
    <w:rsid w:val="00EE2F05"/>
    <w:rsid w:val="00EE33F2"/>
    <w:rsid w:val="00EE4DB9"/>
    <w:rsid w:val="00EF44F4"/>
    <w:rsid w:val="00EF78F4"/>
    <w:rsid w:val="00F04596"/>
    <w:rsid w:val="00F059B7"/>
    <w:rsid w:val="00F250F6"/>
    <w:rsid w:val="00F340AF"/>
    <w:rsid w:val="00F36BC5"/>
    <w:rsid w:val="00F55E3B"/>
    <w:rsid w:val="00F60EE0"/>
    <w:rsid w:val="00F6397C"/>
    <w:rsid w:val="00F84D59"/>
    <w:rsid w:val="00F925B0"/>
    <w:rsid w:val="00FB5F32"/>
    <w:rsid w:val="00FD45F9"/>
    <w:rsid w:val="00FD67C7"/>
    <w:rsid w:val="00FF054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3F57C2"/>
  </w:style>
  <w:style w:type="numbering" w:customStyle="1" w:styleId="110">
    <w:name w:val="Нет списка11"/>
    <w:next w:val="a3"/>
    <w:uiPriority w:val="99"/>
    <w:semiHidden/>
    <w:unhideWhenUsed/>
    <w:rsid w:val="003F5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page number" w:locked="1"/>
    <w:lsdException w:name="List" w:locked="1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Normal (Web)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numbering" w:customStyle="1" w:styleId="1b">
    <w:name w:val="Нет списка1"/>
    <w:next w:val="a3"/>
    <w:uiPriority w:val="99"/>
    <w:semiHidden/>
    <w:unhideWhenUsed/>
    <w:rsid w:val="003F57C2"/>
  </w:style>
  <w:style w:type="numbering" w:customStyle="1" w:styleId="110">
    <w:name w:val="Нет списка11"/>
    <w:next w:val="a3"/>
    <w:uiPriority w:val="99"/>
    <w:semiHidden/>
    <w:unhideWhenUsed/>
    <w:rsid w:val="003F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://www.consultant.ru/document/cons_doc_LAW_371246/ce9537a598c41eedce29d39eb069ee6fdf7f09d4/" TargetMode="External"/><Relationship Id="rId26" Type="http://schemas.openxmlformats.org/officeDocument/2006/relationships/hyperlink" Target="http://www.consultant.ru/document/cons_doc_LAW_371246/ce9537a598c41eedce29d39eb069ee6fdf7f09d4/" TargetMode="External"/><Relationship Id="rId39" Type="http://schemas.openxmlformats.org/officeDocument/2006/relationships/hyperlink" Target="http://www.consultant.ru/document/cons_doc_LAW_371246/ce9537a598c41eedce29d39eb069ee6fdf7f09d4/" TargetMode="External"/><Relationship Id="rId21" Type="http://schemas.openxmlformats.org/officeDocument/2006/relationships/hyperlink" Target="http://www.consultant.ru/document/cons_doc_LAW_371246/ce9537a598c41eedce29d39eb069ee6fdf7f09d4/" TargetMode="External"/><Relationship Id="rId34" Type="http://schemas.openxmlformats.org/officeDocument/2006/relationships/hyperlink" Target="http://www.consultant.ru/document/cons_doc_LAW_371246/ce9537a598c41eedce29d39eb069ee6fdf7f09d4/" TargetMode="External"/><Relationship Id="rId42" Type="http://schemas.openxmlformats.org/officeDocument/2006/relationships/hyperlink" Target="http://www.consultant.ru/document/cons_doc_LAW_371246/ce9537a598c41eedce29d39eb069ee6fdf7f09d4/" TargetMode="External"/><Relationship Id="rId47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50" Type="http://schemas.openxmlformats.org/officeDocument/2006/relationships/hyperlink" Target="http://www.consultant.ru/document/cons_doc_LAW_371246/ce9537a598c41eedce29d39eb069ee6fdf7f09d4/" TargetMode="External"/><Relationship Id="rId55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63" Type="http://schemas.openxmlformats.org/officeDocument/2006/relationships/hyperlink" Target="consultantplus://offline/ref=811FDF937CB3C4E031AF1A1B9251DCA3BFC78CFE5295047A7BDF2B160834E8D4E336D3F9B725D03FB1F5D3CE54F89C43F7992FB23346F833iBo2I" TargetMode="External"/><Relationship Id="rId68" Type="http://schemas.openxmlformats.org/officeDocument/2006/relationships/hyperlink" Target="http://www.consultant.ru/document/cons_doc_LAW_371246/ce9537a598c41eedce29d39eb069ee6fdf7f09d4/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1246/ce9537a598c41eedce29d39eb069ee6fdf7f09d4/" TargetMode="External"/><Relationship Id="rId29" Type="http://schemas.openxmlformats.org/officeDocument/2006/relationships/hyperlink" Target="http://www.consultant.ru/document/cons_doc_LAW_371246/ce9537a598c41eedce29d39eb069ee6fdf7f09d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1246/ce9537a598c41eedce29d39eb069ee6fdf7f09d4/" TargetMode="External"/><Relationship Id="rId24" Type="http://schemas.openxmlformats.org/officeDocument/2006/relationships/hyperlink" Target="http://www.consultant.ru/document/cons_doc_LAW_371246/ce9537a598c41eedce29d39eb069ee6fdf7f09d4/" TargetMode="External"/><Relationship Id="rId32" Type="http://schemas.openxmlformats.org/officeDocument/2006/relationships/hyperlink" Target="http://www.consultant.ru/document/cons_doc_LAW_371246/ce9537a598c41eedce29d39eb069ee6fdf7f09d4/" TargetMode="External"/><Relationship Id="rId37" Type="http://schemas.openxmlformats.org/officeDocument/2006/relationships/hyperlink" Target="http://www.consultant.ru/document/cons_doc_LAW_371246/ce9537a598c41eedce29d39eb069ee6fdf7f09d4/" TargetMode="External"/><Relationship Id="rId40" Type="http://schemas.openxmlformats.org/officeDocument/2006/relationships/hyperlink" Target="http://www.consultant.ru/document/cons_doc_LAW_371246/ce9537a598c41eedce29d39eb069ee6fdf7f09d4/" TargetMode="External"/><Relationship Id="rId45" Type="http://schemas.openxmlformats.org/officeDocument/2006/relationships/hyperlink" Target="http://www.consultant.ru/document/cons_doc_LAW_371246/ce9537a598c41eedce29d39eb069ee6fdf7f09d4/" TargetMode="External"/><Relationship Id="rId53" Type="http://schemas.openxmlformats.org/officeDocument/2006/relationships/hyperlink" Target="http://www.consultant.ru/document/cons_doc_LAW_371246/ce9537a598c41eedce29d39eb069ee6fdf7f09d4/" TargetMode="External"/><Relationship Id="rId58" Type="http://schemas.openxmlformats.org/officeDocument/2006/relationships/hyperlink" Target="http://www.consultant.ru/document/cons_doc_LAW_371246/ce9537a598c41eedce29d39eb069ee6fdf7f09d4/" TargetMode="External"/><Relationship Id="rId66" Type="http://schemas.openxmlformats.org/officeDocument/2006/relationships/hyperlink" Target="http://www.consultant.ru/document/cons_doc_LAW_371246/ce9537a598c41eedce29d39eb069ee6fdf7f09d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71246/ce9537a598c41eedce29d39eb069ee6fdf7f09d4/" TargetMode="External"/><Relationship Id="rId23" Type="http://schemas.openxmlformats.org/officeDocument/2006/relationships/hyperlink" Target="http://www.consultant.ru/document/cons_doc_LAW_371246/ce9537a598c41eedce29d39eb069ee6fdf7f09d4/" TargetMode="External"/><Relationship Id="rId28" Type="http://schemas.openxmlformats.org/officeDocument/2006/relationships/hyperlink" Target="http://www.consultant.ru/document/cons_doc_LAW_371246/ce9537a598c41eedce29d39eb069ee6fdf7f09d4/" TargetMode="External"/><Relationship Id="rId36" Type="http://schemas.openxmlformats.org/officeDocument/2006/relationships/hyperlink" Target="http://www.consultant.ru/document/cons_doc_LAW_371246/ce9537a598c41eedce29d39eb069ee6fdf7f09d4/" TargetMode="External"/><Relationship Id="rId49" Type="http://schemas.openxmlformats.org/officeDocument/2006/relationships/hyperlink" Target="http://www.consultant.ru/document/cons_doc_LAW_371246/ce9537a598c41eedce29d39eb069ee6fdf7f09d4/" TargetMode="External"/><Relationship Id="rId57" Type="http://schemas.openxmlformats.org/officeDocument/2006/relationships/hyperlink" Target="http://www.consultant.ru/document/cons_doc_LAW_371246/ce9537a598c41eedce29d39eb069ee6fdf7f09d4/" TargetMode="External"/><Relationship Id="rId61" Type="http://schemas.openxmlformats.org/officeDocument/2006/relationships/hyperlink" Target="consultantplus://offline/ref=E7AE7208A7C0D10EC0740A45E74CC8CB58AE1DE855017A236EC66A79ECAB0F903AE00CA7270B50758A7824C5483F564F245F3A1CBFCB28C5RCvAL" TargetMode="External"/><Relationship Id="rId10" Type="http://schemas.openxmlformats.org/officeDocument/2006/relationships/hyperlink" Target="http://www.consultant.ru/document/cons_doc_LAW_371246/ce9537a598c41eedce29d39eb069ee6fdf7f09d4/" TargetMode="External"/><Relationship Id="rId19" Type="http://schemas.openxmlformats.org/officeDocument/2006/relationships/hyperlink" Target="http://www.consultant.ru/document/cons_doc_LAW_371246/ce9537a598c41eedce29d39eb069ee6fdf7f09d4/" TargetMode="External"/><Relationship Id="rId31" Type="http://schemas.openxmlformats.org/officeDocument/2006/relationships/hyperlink" Target="http://www.consultant.ru/document/cons_doc_LAW_371246/ce9537a598c41eedce29d39eb069ee6fdf7f09d4/" TargetMode="External"/><Relationship Id="rId44" Type="http://schemas.openxmlformats.org/officeDocument/2006/relationships/hyperlink" Target="http://www.consultant.ru/document/cons_doc_LAW_371246/ce9537a598c41eedce29d39eb069ee6fdf7f09d4/" TargetMode="External"/><Relationship Id="rId52" Type="http://schemas.openxmlformats.org/officeDocument/2006/relationships/hyperlink" Target="http://www.consultant.ru/document/cons_doc_LAW_371246/ce9537a598c41eedce29d39eb069ee6fdf7f09d4/" TargetMode="External"/><Relationship Id="rId60" Type="http://schemas.openxmlformats.org/officeDocument/2006/relationships/hyperlink" Target="consultantplus://offline/ref=E7AE7208A7C0D10EC0740A45E74CC8CB58AE1DE855017A236EC66A79ECAB0F903AE00CA7270B53758C7824C5483F564F245F3A1CBFCB28C5RCvAL" TargetMode="External"/><Relationship Id="rId65" Type="http://schemas.openxmlformats.org/officeDocument/2006/relationships/hyperlink" Target="http://www.consultant.ru/document/cons_doc_LAW_371246/ce9537a598c41eedce29d39eb069ee6fdf7f09d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://www.consultant.ru/document/cons_doc_LAW_371246/ce9537a598c41eedce29d39eb069ee6fdf7f09d4/" TargetMode="External"/><Relationship Id="rId27" Type="http://schemas.openxmlformats.org/officeDocument/2006/relationships/hyperlink" Target="http://www.consultant.ru/document/cons_doc_LAW_371246/ce9537a598c41eedce29d39eb069ee6fdf7f09d4/" TargetMode="External"/><Relationship Id="rId30" Type="http://schemas.openxmlformats.org/officeDocument/2006/relationships/hyperlink" Target="http://www.consultant.ru/document/cons_doc_LAW_371246/ce9537a598c41eedce29d39eb069ee6fdf7f09d4/" TargetMode="External"/><Relationship Id="rId35" Type="http://schemas.openxmlformats.org/officeDocument/2006/relationships/hyperlink" Target="http://www.consultant.ru/document/cons_doc_LAW_371246/ce9537a598c41eedce29d39eb069ee6fdf7f09d4/" TargetMode="External"/><Relationship Id="rId43" Type="http://schemas.openxmlformats.org/officeDocument/2006/relationships/hyperlink" Target="http://www.consultant.ru/document/cons_doc_LAW_371246/ce9537a598c41eedce29d39eb069ee6fdf7f09d4/" TargetMode="External"/><Relationship Id="rId48" Type="http://schemas.openxmlformats.org/officeDocument/2006/relationships/hyperlink" Target="consultantplus://offline/ref=4F73589CA9071D3681962CBC89641EA16BDDEB4B47017488D451BEE880A4C339687AFD008CF72F6825E365A56A4B57EF1FF07C97F0144433h2x6N" TargetMode="External"/><Relationship Id="rId56" Type="http://schemas.openxmlformats.org/officeDocument/2006/relationships/hyperlink" Target="http://www.consultant.ru/document/cons_doc_LAW_371246/ce9537a598c41eedce29d39eb069ee6fdf7f09d4/" TargetMode="External"/><Relationship Id="rId64" Type="http://schemas.openxmlformats.org/officeDocument/2006/relationships/hyperlink" Target="consultantplus://offline/ref=811FDF937CB3C4E031AF1A1B9251DCA3BFC78CFE5295047A7BDF2B160834E8D4E336D3F9B725D132B4F5D3CE54F89C43F7992FB23346F833iBo2I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consultant.ru/document/cons_doc_LAW_371246/ce9537a598c41eedce29d39eb069ee6fdf7f09d4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://www.consultant.ru/document/cons_doc_LAW_371246/ce9537a598c41eedce29d39eb069ee6fdf7f09d4/" TargetMode="External"/><Relationship Id="rId25" Type="http://schemas.openxmlformats.org/officeDocument/2006/relationships/hyperlink" Target="http://www.consultant.ru/document/cons_doc_LAW_371246/ce9537a598c41eedce29d39eb069ee6fdf7f09d4/" TargetMode="External"/><Relationship Id="rId33" Type="http://schemas.openxmlformats.org/officeDocument/2006/relationships/hyperlink" Target="http://www.consultant.ru/document/cons_doc_LAW_371246/ce9537a598c41eedce29d39eb069ee6fdf7f09d4/" TargetMode="External"/><Relationship Id="rId38" Type="http://schemas.openxmlformats.org/officeDocument/2006/relationships/hyperlink" Target="http://www.consultant.ru/document/cons_doc_LAW_371246/ce9537a598c41eedce29d39eb069ee6fdf7f09d4/" TargetMode="External"/><Relationship Id="rId46" Type="http://schemas.openxmlformats.org/officeDocument/2006/relationships/hyperlink" Target="http://www.consultant.ru/document/cons_doc_LAW_371246/ce9537a598c41eedce29d39eb069ee6fdf7f09d4/" TargetMode="External"/><Relationship Id="rId59" Type="http://schemas.openxmlformats.org/officeDocument/2006/relationships/hyperlink" Target="http://www.consultant.ru/document/cons_doc_LAW_371246/ce9537a598c41eedce29d39eb069ee6fdf7f09d4/" TargetMode="External"/><Relationship Id="rId67" Type="http://schemas.openxmlformats.org/officeDocument/2006/relationships/hyperlink" Target="http://www.consultant.ru/document/cons_doc_LAW_371246/ce9537a598c41eedce29d39eb069ee6fdf7f09d4/" TargetMode="External"/><Relationship Id="rId20" Type="http://schemas.openxmlformats.org/officeDocument/2006/relationships/hyperlink" Target="http://www.consultant.ru/document/cons_doc_LAW_371246/ce9537a598c41eedce29d39eb069ee6fdf7f09d4/" TargetMode="External"/><Relationship Id="rId41" Type="http://schemas.openxmlformats.org/officeDocument/2006/relationships/hyperlink" Target="http://www.consultant.ru/document/cons_doc_LAW_371246/ce9537a598c41eedce29d39eb069ee6fdf7f09d4/" TargetMode="External"/><Relationship Id="rId54" Type="http://schemas.openxmlformats.org/officeDocument/2006/relationships/hyperlink" Target="consultantplus://offline/ref=4F73589CA9071D3681962CBC89641EA16BDDEB4B47017488D451BEE880A4C339687AFD008CF72F6B2CE365A56A4B57EF1FF07C97F0144433h2x6N" TargetMode="External"/><Relationship Id="rId62" Type="http://schemas.openxmlformats.org/officeDocument/2006/relationships/hyperlink" Target="consultantplus://offline/ref=811FDF937CB3C4E031AF1A1B9251DCA3BFC78CFE5295047A7BDF2B160834E8D4E336D3F9B725D33AB8F5D3CE54F89C43F7992FB23346F833iBo2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561D-E204-411C-8DAD-51075D43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27139</Words>
  <Characters>154694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181471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1</cp:lastModifiedBy>
  <cp:revision>4</cp:revision>
  <cp:lastPrinted>2016-11-21T07:47:00Z</cp:lastPrinted>
  <dcterms:created xsi:type="dcterms:W3CDTF">2023-12-04T06:38:00Z</dcterms:created>
  <dcterms:modified xsi:type="dcterms:W3CDTF">2024-03-04T05:57:00Z</dcterms:modified>
</cp:coreProperties>
</file>